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A3195" w14:textId="3F4F87E7" w:rsidR="00EE567F" w:rsidRPr="00223511" w:rsidRDefault="00EE567F" w:rsidP="00EE567F">
      <w:pPr>
        <w:widowControl w:val="0"/>
        <w:spacing w:after="0"/>
        <w:jc w:val="center"/>
        <w:rPr>
          <w:rStyle w:val="af2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49A1A07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CDCB6" w14:textId="7A4C3925" w:rsidR="009A1708" w:rsidRPr="009A1708" w:rsidRDefault="003A1BB6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3A1BB6">
        <w:rPr>
          <w:rFonts w:ascii="Times New Roman" w:hAnsi="Times New Roman" w:cs="Times New Roman"/>
          <w:b/>
          <w:sz w:val="28"/>
          <w:szCs w:val="20"/>
        </w:rPr>
        <w:t>Инновации и ресурсосберегающие технологии в системах обеспечения движения поездов</w:t>
      </w:r>
    </w:p>
    <w:p w14:paraId="4E6BF208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96B793B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1B168F0C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B7A8531" w14:textId="2B96AA3C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505B69DE" w14:textId="3CAD4360" w:rsidR="003A1BB6" w:rsidRDefault="00B81D17" w:rsidP="003A1BB6">
      <w:pP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>
        <w:rPr>
          <w:rFonts w:ascii="Times New Roman" w:hAnsi="Times New Roman" w:cs="Times New Roman"/>
          <w:b/>
          <w:iCs/>
          <w:sz w:val="28"/>
          <w:szCs w:val="24"/>
        </w:rPr>
        <w:t>Автоматика и телемеханика на</w:t>
      </w:r>
      <w:r w:rsidR="003A1BB6" w:rsidRPr="003A1BB6">
        <w:rPr>
          <w:rFonts w:ascii="Times New Roman" w:hAnsi="Times New Roman" w:cs="Times New Roman"/>
          <w:b/>
          <w:iCs/>
          <w:sz w:val="28"/>
          <w:szCs w:val="24"/>
        </w:rPr>
        <w:t xml:space="preserve"> железнодорожно</w:t>
      </w:r>
      <w:r>
        <w:rPr>
          <w:rFonts w:ascii="Times New Roman" w:hAnsi="Times New Roman" w:cs="Times New Roman"/>
          <w:b/>
          <w:iCs/>
          <w:sz w:val="28"/>
          <w:szCs w:val="24"/>
        </w:rPr>
        <w:t>м</w:t>
      </w:r>
      <w:r w:rsidR="003A1BB6" w:rsidRPr="003A1BB6">
        <w:rPr>
          <w:rFonts w:ascii="Times New Roman" w:hAnsi="Times New Roman" w:cs="Times New Roman"/>
          <w:b/>
          <w:iCs/>
          <w:sz w:val="28"/>
          <w:szCs w:val="24"/>
        </w:rPr>
        <w:t xml:space="preserve"> транспорт</w:t>
      </w:r>
      <w:r>
        <w:rPr>
          <w:rFonts w:ascii="Times New Roman" w:hAnsi="Times New Roman" w:cs="Times New Roman"/>
          <w:b/>
          <w:iCs/>
          <w:sz w:val="28"/>
          <w:szCs w:val="24"/>
        </w:rPr>
        <w:t>е</w:t>
      </w:r>
      <w:r w:rsidR="003A1BB6" w:rsidRPr="003A1BB6">
        <w:rPr>
          <w:rFonts w:ascii="Times New Roman" w:hAnsi="Times New Roman" w:cs="Times New Roman"/>
          <w:b/>
          <w:iCs/>
          <w:sz w:val="28"/>
          <w:szCs w:val="24"/>
        </w:rPr>
        <w:t xml:space="preserve"> </w:t>
      </w:r>
    </w:p>
    <w:p w14:paraId="64CE0C1C" w14:textId="47D1A2B2" w:rsidR="00CF1A5A" w:rsidRPr="00A659CC" w:rsidRDefault="00CF1A5A" w:rsidP="003A1BB6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7BA1DB30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3A1BB6" w:rsidRPr="003A1BB6">
        <w:rPr>
          <w:iCs/>
          <w:color w:val="000000" w:themeColor="text1"/>
        </w:rPr>
        <w:t>зачет – 9 семестр</w:t>
      </w:r>
      <w:r w:rsidR="008F2509">
        <w:rPr>
          <w:iCs/>
          <w:color w:val="000000" w:themeColor="text1"/>
        </w:rPr>
        <w:t xml:space="preserve"> / ЗФО 5 курс</w:t>
      </w:r>
      <w:bookmarkStart w:id="0" w:name="_GoBack"/>
      <w:bookmarkEnd w:id="0"/>
      <w:r w:rsidR="00F53D73">
        <w:rPr>
          <w:iCs/>
          <w:color w:val="000000" w:themeColor="text1"/>
        </w:rPr>
        <w:t>.</w:t>
      </w:r>
      <w:r w:rsidRPr="00135D1D">
        <w:rPr>
          <w:i/>
          <w:color w:val="00B050"/>
        </w:rPr>
        <w:t xml:space="preserve"> 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A11B51E" w14:textId="197C2189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0455DA" w14:textId="77777777" w:rsidTr="0013475A">
        <w:trPr>
          <w:trHeight w:val="310"/>
        </w:trPr>
        <w:tc>
          <w:tcPr>
            <w:tcW w:w="7654" w:type="dxa"/>
          </w:tcPr>
          <w:p w14:paraId="52870161" w14:textId="63444769" w:rsidR="00CF0A07" w:rsidRPr="003A1BB6" w:rsidRDefault="003A1BB6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A1BB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ОПК-6: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835" w:type="dxa"/>
          </w:tcPr>
          <w:p w14:paraId="204CBD3B" w14:textId="61E5265E" w:rsidR="00CF0A07" w:rsidRPr="003A1BB6" w:rsidRDefault="003A1BB6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ОПК-6.2</w:t>
            </w:r>
          </w:p>
        </w:tc>
      </w:tr>
      <w:tr w:rsidR="0013475A" w:rsidRPr="009B4FAE" w14:paraId="50E53301" w14:textId="77777777" w:rsidTr="00CF1A5A">
        <w:tc>
          <w:tcPr>
            <w:tcW w:w="7654" w:type="dxa"/>
          </w:tcPr>
          <w:p w14:paraId="305E68BC" w14:textId="3BF7953D" w:rsidR="0013475A" w:rsidRPr="003A1BB6" w:rsidRDefault="003A1BB6" w:rsidP="006425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A1BB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ОПК-7: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835" w:type="dxa"/>
          </w:tcPr>
          <w:p w14:paraId="30E4B449" w14:textId="0CC23B94" w:rsidR="0013475A" w:rsidRPr="003A1BB6" w:rsidRDefault="003A1BB6" w:rsidP="006425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ОПК-7.2</w:t>
            </w:r>
          </w:p>
        </w:tc>
      </w:tr>
      <w:tr w:rsidR="003A1BB6" w:rsidRPr="009B4FAE" w14:paraId="01495B69" w14:textId="77777777" w:rsidTr="00CF1A5A">
        <w:tc>
          <w:tcPr>
            <w:tcW w:w="7654" w:type="dxa"/>
          </w:tcPr>
          <w:p w14:paraId="52320B84" w14:textId="0CCEB7A8" w:rsidR="003A1BB6" w:rsidRPr="003A1BB6" w:rsidRDefault="003A1BB6" w:rsidP="006425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A1BB6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835" w:type="dxa"/>
          </w:tcPr>
          <w:p w14:paraId="64F0B47F" w14:textId="7757E6F4" w:rsidR="003A1BB6" w:rsidRPr="003A1BB6" w:rsidRDefault="003A1BB6" w:rsidP="006425A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ОПК-10.</w:t>
            </w:r>
            <w:r w:rsidR="0022351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</w:t>
            </w:r>
          </w:p>
        </w:tc>
      </w:tr>
    </w:tbl>
    <w:p w14:paraId="03E2891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6BF0B102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EE662D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00E61702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EE662D">
              <w:rPr>
                <w:rFonts w:ascii="Times New Roman" w:hAnsi="Times New Roman"/>
                <w:sz w:val="20"/>
                <w:szCs w:val="20"/>
              </w:rPr>
              <w:t xml:space="preserve"> 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6D8B3A2F" w14:textId="77777777" w:rsidTr="00EE662D">
        <w:tc>
          <w:tcPr>
            <w:tcW w:w="3685" w:type="dxa"/>
            <w:vMerge w:val="restart"/>
          </w:tcPr>
          <w:p w14:paraId="26AA4E5B" w14:textId="74F7D201" w:rsidR="00CF0A07" w:rsidRPr="00EE662D" w:rsidRDefault="00EE662D" w:rsidP="002177DC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ОПК-6.2</w:t>
            </w:r>
            <w:proofErr w:type="gramStart"/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 по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4820" w:type="dxa"/>
          </w:tcPr>
          <w:p w14:paraId="6101C30B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2C3C01A" w14:textId="77777777" w:rsidR="00EE662D" w:rsidRDefault="00EE662D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6E43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методологические основы экономики предприятий железнодорожного транспорта; </w:t>
            </w:r>
          </w:p>
          <w:p w14:paraId="63AAE620" w14:textId="77777777" w:rsidR="00EE662D" w:rsidRDefault="00EE662D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6E43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виды экономического анализа предприятий; </w:t>
            </w:r>
          </w:p>
          <w:p w14:paraId="0F34A069" w14:textId="77777777" w:rsidR="00EE662D" w:rsidRDefault="00EE662D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6E43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источники формирования оборотных средств и показатели эффективности их использования; </w:t>
            </w:r>
          </w:p>
          <w:p w14:paraId="428AC9D0" w14:textId="77777777" w:rsidR="00EE662D" w:rsidRDefault="00EE662D" w:rsidP="00CF1A5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6E43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издержки предприятий и калькуляцию себестоимости продукции; </w:t>
            </w:r>
          </w:p>
          <w:p w14:paraId="6E8CB633" w14:textId="67664EC4" w:rsidR="00EE662D" w:rsidRPr="002103AC" w:rsidRDefault="00EE662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765B8568" w14:textId="4894587F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A958A6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A958A6">
              <w:rPr>
                <w:rFonts w:ascii="Times New Roman" w:hAnsi="Times New Roman"/>
                <w:sz w:val="20"/>
                <w:szCs w:val="20"/>
              </w:rPr>
              <w:t>25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19EC4E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51F87C7" w14:textId="77777777" w:rsidTr="00EE662D">
        <w:tc>
          <w:tcPr>
            <w:tcW w:w="3685" w:type="dxa"/>
            <w:vMerge/>
          </w:tcPr>
          <w:p w14:paraId="114412B7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D4642C4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A1A6A18" w14:textId="4ACB7812" w:rsidR="009F719A" w:rsidRDefault="009F719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F719A">
              <w:rPr>
                <w:rFonts w:ascii="Times New Roman" w:hAnsi="Times New Roman"/>
                <w:sz w:val="20"/>
                <w:szCs w:val="20"/>
              </w:rPr>
              <w:t xml:space="preserve">разрабатывать бизнес-план хозяйственной деятельности предприятия; </w:t>
            </w:r>
          </w:p>
          <w:p w14:paraId="7B8EB0D9" w14:textId="51FC6F89" w:rsidR="009F719A" w:rsidRPr="002103AC" w:rsidRDefault="009F719A" w:rsidP="005E575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F719A">
              <w:rPr>
                <w:rFonts w:ascii="Times New Roman" w:hAnsi="Times New Roman"/>
                <w:sz w:val="20"/>
                <w:szCs w:val="20"/>
              </w:rPr>
              <w:t xml:space="preserve">применять методы экономического анализа к оценке финансово-хозяйственной деятельности предприятий железнодорожного транспорта; </w:t>
            </w:r>
          </w:p>
        </w:tc>
        <w:tc>
          <w:tcPr>
            <w:tcW w:w="1914" w:type="dxa"/>
          </w:tcPr>
          <w:p w14:paraId="2C2361C8" w14:textId="684ED289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4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46AED53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E2FC57D" w14:textId="77777777" w:rsidTr="00EE662D">
        <w:tc>
          <w:tcPr>
            <w:tcW w:w="3685" w:type="dxa"/>
            <w:vMerge/>
          </w:tcPr>
          <w:p w14:paraId="55A8DC72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1EE649C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7410110C" w:rsidR="009F719A" w:rsidRPr="002103AC" w:rsidRDefault="009F719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навыками проведения </w:t>
            </w:r>
            <w:r w:rsidRPr="009F719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расчетов и оценки показателей эффективности инновационно-инвестиционных проектов на всех фазах, стадиях и этапах жизненного цикла</w:t>
            </w:r>
          </w:p>
        </w:tc>
        <w:tc>
          <w:tcPr>
            <w:tcW w:w="1914" w:type="dxa"/>
          </w:tcPr>
          <w:p w14:paraId="77DB4DFD" w14:textId="256F3F9B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34BCE22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  <w:tr w:rsidR="00EE662D" w:rsidRPr="009B4FAE" w14:paraId="25E1B0A2" w14:textId="77777777" w:rsidTr="00EE662D">
        <w:tc>
          <w:tcPr>
            <w:tcW w:w="3685" w:type="dxa"/>
            <w:vMerge w:val="restart"/>
          </w:tcPr>
          <w:p w14:paraId="79C3F6CD" w14:textId="3BFB61DC" w:rsidR="00EE662D" w:rsidRPr="00EE662D" w:rsidRDefault="00EE662D" w:rsidP="001E2C4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ОПК-7.2</w:t>
            </w:r>
            <w:proofErr w:type="gramStart"/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мероприятия, направленные на развитие производства, внедрение новой техники </w:t>
            </w:r>
            <w:r w:rsidRPr="00EE662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lastRenderedPageBreak/>
              <w:t>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4820" w:type="dxa"/>
          </w:tcPr>
          <w:p w14:paraId="67AA0BA7" w14:textId="77777777" w:rsidR="00EE662D" w:rsidRDefault="00EE662D" w:rsidP="001E2C49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AE8B09C" w14:textId="77777777" w:rsidR="009F719A" w:rsidRDefault="009F719A" w:rsidP="009F719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6E43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механизмы формирования тарифов, доходов и прибыльности; </w:t>
            </w:r>
          </w:p>
          <w:p w14:paraId="2BCC30BB" w14:textId="77777777" w:rsidR="009F719A" w:rsidRDefault="009F719A" w:rsidP="009F719A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6E43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анализа финансово-хозяйственной </w:t>
            </w:r>
            <w:r w:rsidRPr="006E43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деятельности предприятий, экономическое обоснование инвестиционных проектов при внедрении и реконструкции систем обеспечения движения поездов</w:t>
            </w:r>
          </w:p>
          <w:p w14:paraId="6DE00C08" w14:textId="53764A87" w:rsidR="009F719A" w:rsidRPr="002103AC" w:rsidRDefault="009F719A" w:rsidP="009F719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6E436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расчёта и оценки эффективность инвестиционных проектов</w:t>
            </w:r>
          </w:p>
        </w:tc>
        <w:tc>
          <w:tcPr>
            <w:tcW w:w="1914" w:type="dxa"/>
          </w:tcPr>
          <w:p w14:paraId="2C8B372E" w14:textId="0F8FE311" w:rsidR="00EE662D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A958A6">
              <w:rPr>
                <w:rFonts w:ascii="Times New Roman" w:hAnsi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A958A6">
              <w:rPr>
                <w:rFonts w:ascii="Times New Roman" w:hAnsi="Times New Roman"/>
                <w:sz w:val="20"/>
                <w:szCs w:val="20"/>
              </w:rPr>
              <w:t>52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3D0A1F2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662D" w:rsidRPr="009B4FAE" w14:paraId="68511DBA" w14:textId="77777777" w:rsidTr="00EE662D">
        <w:tc>
          <w:tcPr>
            <w:tcW w:w="3685" w:type="dxa"/>
            <w:vMerge/>
          </w:tcPr>
          <w:p w14:paraId="5E420A18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6F5E202" w14:textId="77777777" w:rsidR="00EE662D" w:rsidRDefault="00EE662D" w:rsidP="001E2C49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1EC7158" w14:textId="77777777" w:rsidR="009F719A" w:rsidRDefault="009F719A" w:rsidP="009F719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F719A">
              <w:rPr>
                <w:rFonts w:ascii="Times New Roman" w:hAnsi="Times New Roman"/>
                <w:sz w:val="20"/>
                <w:szCs w:val="20"/>
              </w:rPr>
              <w:t xml:space="preserve">проводить анализ себестоимости продукции и прибыльности предприятия; </w:t>
            </w:r>
          </w:p>
          <w:p w14:paraId="268A335B" w14:textId="76C5184E" w:rsidR="009F719A" w:rsidRPr="002103AC" w:rsidRDefault="009F719A" w:rsidP="009F719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F719A">
              <w:rPr>
                <w:rFonts w:ascii="Times New Roman" w:hAnsi="Times New Roman"/>
                <w:sz w:val="20"/>
                <w:szCs w:val="20"/>
              </w:rPr>
              <w:t>определять и планировать производственную мощность предприятия, оценивать эффективность использования оборотных средств и ресурсов, оценивать эффективность инвестиционных проектов</w:t>
            </w:r>
          </w:p>
        </w:tc>
        <w:tc>
          <w:tcPr>
            <w:tcW w:w="1914" w:type="dxa"/>
          </w:tcPr>
          <w:p w14:paraId="1EE0EE78" w14:textId="54C86F1A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6294537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662D" w:rsidRPr="009B4FAE" w14:paraId="40164944" w14:textId="77777777" w:rsidTr="00EE662D">
        <w:tc>
          <w:tcPr>
            <w:tcW w:w="3685" w:type="dxa"/>
            <w:vMerge/>
          </w:tcPr>
          <w:p w14:paraId="0AEE651B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CCDB585" w14:textId="77777777" w:rsidR="00EE662D" w:rsidRDefault="00EE662D" w:rsidP="001E2C49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76A96BEF" w14:textId="38CB121E" w:rsidR="009F719A" w:rsidRPr="002103AC" w:rsidRDefault="009F719A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способностью </w:t>
            </w:r>
            <w:r w:rsidRPr="009F719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разработки плановых заданий участникам производства и анализа их выполнения, планирования и анализа материальных, трудовых ресурсов, эксплуатационных расходов и прибыли на предприятии</w:t>
            </w:r>
          </w:p>
        </w:tc>
        <w:tc>
          <w:tcPr>
            <w:tcW w:w="1914" w:type="dxa"/>
          </w:tcPr>
          <w:p w14:paraId="5C9EB9B1" w14:textId="4B06F31A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0469D88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662D" w:rsidRPr="009B4FAE" w14:paraId="19656117" w14:textId="77777777" w:rsidTr="00EE662D">
        <w:tc>
          <w:tcPr>
            <w:tcW w:w="3685" w:type="dxa"/>
            <w:vMerge w:val="restart"/>
          </w:tcPr>
          <w:p w14:paraId="60ACEA0F" w14:textId="5EF263B4" w:rsidR="00EE662D" w:rsidRPr="00EE662D" w:rsidRDefault="00223511" w:rsidP="001E2C49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ОПК-10.1</w:t>
            </w:r>
            <w:proofErr w:type="gramStart"/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Осуществляет</w:t>
            </w:r>
            <w:proofErr w:type="gramEnd"/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4820" w:type="dxa"/>
          </w:tcPr>
          <w:p w14:paraId="7C4B7DF9" w14:textId="77777777" w:rsidR="00EE662D" w:rsidRDefault="00EE662D" w:rsidP="001E2C49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5F439ED" w14:textId="77777777" w:rsidR="00985ED8" w:rsidRDefault="00985ED8" w:rsidP="00A6247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A6247A" w:rsidRPr="00A6247A">
              <w:rPr>
                <w:rFonts w:ascii="Times New Roman" w:hAnsi="Times New Roman"/>
                <w:sz w:val="20"/>
                <w:szCs w:val="20"/>
              </w:rPr>
              <w:t>принципы организации научно-исследовательской</w:t>
            </w:r>
            <w:r w:rsidR="00A624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247A" w:rsidRPr="00A6247A">
              <w:rPr>
                <w:rFonts w:ascii="Times New Roman" w:hAnsi="Times New Roman"/>
                <w:sz w:val="20"/>
                <w:szCs w:val="20"/>
              </w:rPr>
              <w:t xml:space="preserve">деятельности, специфику научной деятельности в </w:t>
            </w:r>
            <w:r w:rsidR="00A6247A">
              <w:rPr>
                <w:rFonts w:ascii="Times New Roman" w:hAnsi="Times New Roman"/>
                <w:sz w:val="20"/>
                <w:szCs w:val="20"/>
              </w:rPr>
              <w:t>области систем ЖАТС</w:t>
            </w:r>
            <w:r w:rsidR="00A6247A" w:rsidRPr="00A6247A"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14:paraId="6B1CDDC4" w14:textId="3B3EFA25" w:rsidR="00985ED8" w:rsidRPr="002103AC" w:rsidRDefault="00985ED8" w:rsidP="00985E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A6247A" w:rsidRPr="00A6247A">
              <w:rPr>
                <w:rFonts w:ascii="Times New Roman" w:hAnsi="Times New Roman"/>
                <w:sz w:val="20"/>
                <w:szCs w:val="20"/>
              </w:rPr>
              <w:t>основные направления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247A" w:rsidRPr="00A6247A">
              <w:rPr>
                <w:rFonts w:ascii="Times New Roman" w:hAnsi="Times New Roman"/>
                <w:sz w:val="20"/>
                <w:szCs w:val="20"/>
              </w:rPr>
              <w:t xml:space="preserve">научных исследований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 инновационному и ресурсосберегающему развитию </w:t>
            </w:r>
          </w:p>
          <w:p w14:paraId="649C2CBF" w14:textId="2086286C" w:rsidR="00A6247A" w:rsidRPr="002103AC" w:rsidRDefault="00985ED8" w:rsidP="00A6247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 ЖАТС</w:t>
            </w:r>
          </w:p>
        </w:tc>
        <w:tc>
          <w:tcPr>
            <w:tcW w:w="1914" w:type="dxa"/>
          </w:tcPr>
          <w:p w14:paraId="40D7FC80" w14:textId="5B9E9769" w:rsidR="00EE662D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A958A6">
              <w:rPr>
                <w:rFonts w:ascii="Times New Roman" w:hAnsi="Times New Roman"/>
                <w:sz w:val="20"/>
                <w:szCs w:val="20"/>
              </w:rPr>
              <w:t>53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A958A6">
              <w:rPr>
                <w:rFonts w:ascii="Times New Roman" w:hAnsi="Times New Roman"/>
                <w:sz w:val="20"/>
                <w:szCs w:val="20"/>
              </w:rPr>
              <w:t>78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8FE934A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662D" w:rsidRPr="009B4FAE" w14:paraId="3F46BE15" w14:textId="77777777" w:rsidTr="00EE662D">
        <w:tc>
          <w:tcPr>
            <w:tcW w:w="3685" w:type="dxa"/>
            <w:vMerge/>
          </w:tcPr>
          <w:p w14:paraId="614A75B6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4CB76B3" w14:textId="77777777" w:rsidR="00EE662D" w:rsidRDefault="00EE662D" w:rsidP="001E2C49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7AC6FD3" w14:textId="77777777" w:rsidR="00FC54A8" w:rsidRDefault="00985ED8" w:rsidP="00985ED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>
              <w:t xml:space="preserve"> </w:t>
            </w:r>
            <w:r w:rsidRP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выбирать необходимые методы исследования,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исходя из задач конкретного научного исследования.;</w:t>
            </w:r>
          </w:p>
          <w:p w14:paraId="0092B677" w14:textId="76AFF71B" w:rsidR="00985ED8" w:rsidRPr="002103AC" w:rsidRDefault="00FC54A8" w:rsidP="00985E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 w:rsid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ED8" w:rsidRP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ставить цели и задачи научного исследования,</w:t>
            </w:r>
            <w:r w:rsid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ED8" w:rsidRP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формулировать научную новизну и практическую</w:t>
            </w:r>
            <w:r w:rsid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ED8" w:rsidRP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значимость результатов исследования, аргументируя свои</w:t>
            </w:r>
            <w:r w:rsid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85ED8" w:rsidRPr="00985ED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заключения.</w:t>
            </w:r>
          </w:p>
        </w:tc>
        <w:tc>
          <w:tcPr>
            <w:tcW w:w="1914" w:type="dxa"/>
          </w:tcPr>
          <w:p w14:paraId="176EA390" w14:textId="443D665D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A8584DD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662D" w:rsidRPr="009B4FAE" w14:paraId="1A112C78" w14:textId="77777777" w:rsidTr="00EE662D">
        <w:tc>
          <w:tcPr>
            <w:tcW w:w="3685" w:type="dxa"/>
            <w:vMerge/>
          </w:tcPr>
          <w:p w14:paraId="17F6F8C5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28C76FA" w14:textId="77777777" w:rsidR="00EE662D" w:rsidRDefault="00EE662D" w:rsidP="001E2C49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949D243" w14:textId="77777777" w:rsidR="00985ED8" w:rsidRDefault="00985ED8" w:rsidP="00985ED8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r w:rsidRPr="00985ED8">
              <w:rPr>
                <w:rFonts w:ascii="Times New Roman" w:hAnsi="Times New Roman"/>
                <w:iCs/>
                <w:sz w:val="20"/>
                <w:szCs w:val="20"/>
              </w:rPr>
              <w:t>навыками анализа профессиональной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985ED8">
              <w:rPr>
                <w:rFonts w:ascii="Times New Roman" w:hAnsi="Times New Roman"/>
                <w:iCs/>
                <w:sz w:val="20"/>
                <w:szCs w:val="20"/>
              </w:rPr>
              <w:t>информации из разных источников, оценки корректности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985ED8">
              <w:rPr>
                <w:rFonts w:ascii="Times New Roman" w:hAnsi="Times New Roman"/>
                <w:iCs/>
                <w:sz w:val="20"/>
                <w:szCs w:val="20"/>
              </w:rPr>
              <w:t>различных данных по тематике научного исследования.</w:t>
            </w:r>
          </w:p>
          <w:p w14:paraId="79EAB942" w14:textId="643C476A" w:rsidR="00985ED8" w:rsidRPr="00985ED8" w:rsidRDefault="00985ED8" w:rsidP="00985ED8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>
              <w:t xml:space="preserve"> </w:t>
            </w:r>
            <w:r w:rsidRPr="00985ED8">
              <w:rPr>
                <w:rFonts w:ascii="Times New Roman" w:hAnsi="Times New Roman"/>
                <w:iCs/>
                <w:sz w:val="20"/>
                <w:szCs w:val="20"/>
              </w:rPr>
              <w:t>навыками оценивания актуальности,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985ED8">
              <w:rPr>
                <w:rFonts w:ascii="Times New Roman" w:hAnsi="Times New Roman"/>
                <w:iCs/>
                <w:sz w:val="20"/>
                <w:szCs w:val="20"/>
              </w:rPr>
              <w:t>достоверности, научной и практической значимости</w:t>
            </w:r>
          </w:p>
          <w:p w14:paraId="78B26425" w14:textId="3CD206AC" w:rsidR="00985ED8" w:rsidRPr="002103AC" w:rsidRDefault="00985ED8" w:rsidP="00985ED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5ED8">
              <w:rPr>
                <w:rFonts w:ascii="Times New Roman" w:hAnsi="Times New Roman"/>
                <w:iCs/>
                <w:sz w:val="20"/>
                <w:szCs w:val="20"/>
              </w:rPr>
              <w:t>результатов научного исследования</w:t>
            </w:r>
          </w:p>
        </w:tc>
        <w:tc>
          <w:tcPr>
            <w:tcW w:w="1914" w:type="dxa"/>
          </w:tcPr>
          <w:p w14:paraId="6EB8E3B0" w14:textId="6F36326F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0E4DA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603C7B4" w14:textId="77777777" w:rsidR="00EE662D" w:rsidRPr="009B4FAE" w:rsidRDefault="00EE662D" w:rsidP="001E2C4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9B85622" w14:textId="0896C2FF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6BEBFD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674DCBEA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66B40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0D50327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58AD6CE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7307B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182" w:tblpY="161"/>
        <w:tblW w:w="10598" w:type="dxa"/>
        <w:tblLook w:val="04A0" w:firstRow="1" w:lastRow="0" w:firstColumn="1" w:lastColumn="0" w:noHBand="0" w:noVBand="1"/>
      </w:tblPr>
      <w:tblGrid>
        <w:gridCol w:w="4111"/>
        <w:gridCol w:w="72"/>
        <w:gridCol w:w="113"/>
        <w:gridCol w:w="6302"/>
      </w:tblGrid>
      <w:tr w:rsidR="009B4FAE" w:rsidRPr="006459F1" w14:paraId="2FBA5924" w14:textId="77777777" w:rsidTr="001F01A3">
        <w:tc>
          <w:tcPr>
            <w:tcW w:w="4111" w:type="dxa"/>
          </w:tcPr>
          <w:p w14:paraId="27A993C2" w14:textId="77777777" w:rsidR="009B4FAE" w:rsidRPr="006459F1" w:rsidRDefault="00560597" w:rsidP="001F01A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487" w:type="dxa"/>
            <w:gridSpan w:val="3"/>
          </w:tcPr>
          <w:p w14:paraId="2F962FF3" w14:textId="77777777" w:rsidR="009B4FAE" w:rsidRPr="006459F1" w:rsidRDefault="00560597" w:rsidP="001F01A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6393728" w14:textId="77777777" w:rsidTr="001F01A3">
        <w:tc>
          <w:tcPr>
            <w:tcW w:w="4111" w:type="dxa"/>
          </w:tcPr>
          <w:p w14:paraId="1AFA8815" w14:textId="7E325867" w:rsidR="00560597" w:rsidRPr="001F01A3" w:rsidRDefault="001F01A3" w:rsidP="001F01A3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ОПК-6.2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 по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6487" w:type="dxa"/>
            <w:gridSpan w:val="3"/>
          </w:tcPr>
          <w:p w14:paraId="51A5BC7E" w14:textId="77777777" w:rsidR="001F01A3" w:rsidRDefault="001F01A3" w:rsidP="001F01A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E3D1553" w14:textId="77777777" w:rsidR="001F01A3" w:rsidRDefault="001F01A3" w:rsidP="001F01A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методологические основы экономики предприятий железнодорожного транспорта; </w:t>
            </w:r>
          </w:p>
          <w:p w14:paraId="6867EC0A" w14:textId="77777777" w:rsidR="001F01A3" w:rsidRDefault="001F01A3" w:rsidP="001F01A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виды экономического анализа предприятий; </w:t>
            </w:r>
          </w:p>
          <w:p w14:paraId="75D72222" w14:textId="77777777" w:rsidR="001F01A3" w:rsidRDefault="001F01A3" w:rsidP="001F01A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источники формирования оборотных средств и показатели эффективности их использования; </w:t>
            </w:r>
          </w:p>
          <w:p w14:paraId="59455EC6" w14:textId="77777777" w:rsidR="001F01A3" w:rsidRDefault="001F01A3" w:rsidP="001F01A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издержки предприятий и калькуляцию себестоимости продукции; </w:t>
            </w:r>
          </w:p>
          <w:p w14:paraId="67A6D4A9" w14:textId="77777777" w:rsidR="00560597" w:rsidRPr="006459F1" w:rsidRDefault="00560597" w:rsidP="001F01A3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103AC" w:rsidRPr="006459F1" w14:paraId="61942E58" w14:textId="77777777" w:rsidTr="001F01A3">
        <w:trPr>
          <w:trHeight w:val="742"/>
        </w:trPr>
        <w:tc>
          <w:tcPr>
            <w:tcW w:w="10598" w:type="dxa"/>
            <w:gridSpan w:val="4"/>
          </w:tcPr>
          <w:p w14:paraId="42F2FF9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1. Понятие "инвестиции" можно рассматривать как*:</w:t>
            </w:r>
          </w:p>
          <w:p w14:paraId="7F44DB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F93E08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Часть совокупных расходов, направленных на новые средства производства, прирост товарно- материальных запасов, вложения в финансовые активы и т.п.</w:t>
            </w:r>
          </w:p>
          <w:p w14:paraId="3719896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Вложения средств в ценные бумаги на сравнительно длительный период времени</w:t>
            </w:r>
          </w:p>
          <w:p w14:paraId="69B9705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Затраты денежных средств, направленных на воспроизводство капитала, его становление и расширение</w:t>
            </w:r>
          </w:p>
          <w:p w14:paraId="0A17825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Вложения финансовых ресурсов в ремонт производственных зданий.</w:t>
            </w:r>
          </w:p>
          <w:p w14:paraId="42F0EB9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F8A2C5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2.    Финансовые инвестиции представляют собой*:</w:t>
            </w:r>
          </w:p>
          <w:p w14:paraId="62D2BE9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Вложения средств в различные финансовые активы (вложения в ценные бумаги, банковские счета и др.) в целях извлечения прибыли</w:t>
            </w:r>
          </w:p>
          <w:p w14:paraId="49E6BCA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Вложения средств в основной капитал</w:t>
            </w:r>
          </w:p>
          <w:p w14:paraId="33DF96E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В. 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Вложения  средств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в оборотный капитал </w:t>
            </w:r>
          </w:p>
          <w:p w14:paraId="23ABEB2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 Приобретение таких активов как ценные бумаги, золото, иностранная валюта, произведения искусства и т.п. в целях получения финансовой отдачи в виде дивидендов или увеличения капитала</w:t>
            </w:r>
          </w:p>
          <w:p w14:paraId="1569714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92C053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3.    К реальным инвестициям относятся:</w:t>
            </w:r>
          </w:p>
          <w:p w14:paraId="78D0E6F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Вложения средств в оборотный капитал</w:t>
            </w:r>
          </w:p>
          <w:p w14:paraId="0138B53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Вложения в основной капитал</w:t>
            </w:r>
          </w:p>
          <w:p w14:paraId="778C0C9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Вложения средств в ценные бумаги</w:t>
            </w:r>
          </w:p>
          <w:p w14:paraId="52CAE28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 Вложения в нематериальные активы</w:t>
            </w:r>
          </w:p>
          <w:p w14:paraId="4C604D5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5842B0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4.    Субъектами инвестиционной деятельности являются: </w:t>
            </w:r>
          </w:p>
          <w:p w14:paraId="5A742B6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А.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Только  организации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, реализующие конкретные инвестиционные проекты</w:t>
            </w:r>
          </w:p>
          <w:p w14:paraId="35B2B3B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 Представители организаций, контролирующих правомерность осуществления инвестиционных проектов  </w:t>
            </w:r>
          </w:p>
          <w:p w14:paraId="23A43E8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В. Инвесторы, заказчики, исполнители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работ  и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другие участники инвестиционной деятельности</w:t>
            </w:r>
          </w:p>
          <w:p w14:paraId="6EFFA7D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Бизнес-планы предприятий</w:t>
            </w:r>
          </w:p>
          <w:p w14:paraId="60D6EB6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011917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5. Под инвестиционной средой следует понимать: </w:t>
            </w:r>
          </w:p>
          <w:p w14:paraId="2D06E4F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Внутренние факторы развития производства, влияющие на инвестиционную активность</w:t>
            </w:r>
          </w:p>
          <w:p w14:paraId="7C8AA3E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Совокупность экономических, политических, социальных, правовых, технологических и других условий, способствующих расширенному воспроизводству</w:t>
            </w:r>
          </w:p>
          <w:p w14:paraId="6DBFD73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Внешние факторы роста объема инвестиций</w:t>
            </w:r>
          </w:p>
          <w:p w14:paraId="73B17A6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Принципы формирования портфеля ценных бумаг</w:t>
            </w:r>
          </w:p>
          <w:p w14:paraId="7AB1BE9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FEAC7A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6.    В зависимости от формы собственности различают следующие виды инвестиций*:</w:t>
            </w:r>
          </w:p>
          <w:p w14:paraId="3CFB4A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Частные, государственные (в том числе смешанные)</w:t>
            </w:r>
          </w:p>
          <w:p w14:paraId="0F53FD5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Иностранные</w:t>
            </w:r>
          </w:p>
          <w:p w14:paraId="242B6DD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Акционерные, корпоративные и т.п.</w:t>
            </w:r>
          </w:p>
          <w:p w14:paraId="3121AC8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Независимые</w:t>
            </w:r>
          </w:p>
          <w:p w14:paraId="73E434D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4CD1E9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7.    Государственное регулирование инвестиционной деятельности предполагает*:</w:t>
            </w:r>
          </w:p>
          <w:p w14:paraId="1C1B36B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Утверждение и финансирование ИП, финансируемых за счет средств федерального бюджета и средств бюджетов субъектов РФ</w:t>
            </w:r>
          </w:p>
          <w:p w14:paraId="5B0FA6C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Проведение экспертизы ИП и их размещение на конкурсной основе финансовыми государственными структурами</w:t>
            </w:r>
          </w:p>
          <w:p w14:paraId="027D3FD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Формирование перечня строек (ИП), предназначенных для федеральных государственных нужд</w:t>
            </w:r>
          </w:p>
          <w:p w14:paraId="1A07BD8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Расширение использования средств населения и иных внебюджетных источников финансирования жилищного строительства и других объектов социально-культурного назначения</w:t>
            </w:r>
          </w:p>
          <w:p w14:paraId="35FEBF6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Д. Создание и развитие сети информационно-аналитических центров, отражающих инвестиционную деятельность в регионах</w:t>
            </w:r>
          </w:p>
          <w:p w14:paraId="0900ED3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Е. Предоставление концессий российским и зарубежным инвесторам по итогам торгов (аукционов, конкурсов)</w:t>
            </w:r>
          </w:p>
          <w:p w14:paraId="03983B6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Ж. Формирование правовой базы инвестиционной деятельности</w:t>
            </w:r>
          </w:p>
          <w:p w14:paraId="022CC18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З.  Контроль за денежными потоками предприятия в процессе осуществления инвестиционного проекта</w:t>
            </w:r>
          </w:p>
          <w:p w14:paraId="0A0843D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A1F37A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8.    В случае национализации объектов капиталовложений государство, в соответствии с нашим законодательством, обязано:</w:t>
            </w:r>
          </w:p>
          <w:p w14:paraId="1AA689A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Частично компенсировать потери в связи с проведенной национализацией объектов капиталовложений</w:t>
            </w:r>
          </w:p>
          <w:p w14:paraId="01FC8D3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Руководствуясь национальными интересами государства, ничего не возмещая</w:t>
            </w:r>
          </w:p>
          <w:p w14:paraId="50C12E0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Полностью возместить убытки, причиненные субъектам инвестиционной деятельности</w:t>
            </w:r>
          </w:p>
          <w:p w14:paraId="1E0F6FE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Возмещать убытки лишь инвесторам из стран СНГ</w:t>
            </w:r>
          </w:p>
          <w:p w14:paraId="5143D11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1B9751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9.    В соответствии с законами РФ иностранный инвестор имеет право*:</w:t>
            </w:r>
          </w:p>
          <w:p w14:paraId="32CCBD8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Участвовать в принятии законов, регулирующих процессы привлечения иностранного капитала в Россию</w:t>
            </w:r>
          </w:p>
          <w:p w14:paraId="738EDDC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Принимать участие в приватизации объектов государственной и муниципальной собственности</w:t>
            </w:r>
          </w:p>
          <w:p w14:paraId="4ADEBB9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Брать в аренду земельные участки на торгах (аукционе, конкурсе)</w:t>
            </w:r>
          </w:p>
          <w:p w14:paraId="5DCF4E6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Приобретать право собственности на земельные участки и другие природные ресурсы</w:t>
            </w:r>
          </w:p>
          <w:p w14:paraId="7500526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866636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10. Инвестиционные риски в зависимости от их уровня могут быть*:</w:t>
            </w:r>
          </w:p>
          <w:p w14:paraId="7B01525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А. Безрисковые и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высокорисковые</w:t>
            </w:r>
            <w:proofErr w:type="spellEnd"/>
          </w:p>
          <w:p w14:paraId="7CC0DC9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Низкорисковые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среднерисковые</w:t>
            </w:r>
            <w:proofErr w:type="spellEnd"/>
          </w:p>
          <w:p w14:paraId="0DDACEB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Народнохозяйственные и региональные</w:t>
            </w:r>
          </w:p>
          <w:p w14:paraId="1E3A12B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 Региональные и внутрипроизводственные</w:t>
            </w:r>
          </w:p>
          <w:p w14:paraId="34EB9E3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E225BC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11. По объектам вложения различают*:</w:t>
            </w:r>
          </w:p>
          <w:p w14:paraId="1726F3E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Реальные инвестиции</w:t>
            </w:r>
          </w:p>
          <w:p w14:paraId="4C6790E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Инвестиции в добывающую промышленность</w:t>
            </w:r>
          </w:p>
          <w:p w14:paraId="3C2EB94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Финансовые инвестиции</w:t>
            </w:r>
          </w:p>
          <w:p w14:paraId="6787681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Инвестиции в оборотный капитал</w:t>
            </w:r>
          </w:p>
          <w:p w14:paraId="50B1C94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F843B4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12.  Более высокий уровень рентабельности обеспечивают, как правило:</w:t>
            </w:r>
          </w:p>
          <w:p w14:paraId="1EE213D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Финансовые инвестиции</w:t>
            </w:r>
          </w:p>
          <w:p w14:paraId="6220EAA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 Реальные инвестиции  </w:t>
            </w:r>
          </w:p>
          <w:p w14:paraId="23D74C6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Иностранные инвестиции в ценные бумаги</w:t>
            </w:r>
          </w:p>
          <w:p w14:paraId="159A102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Отечественные инвестиции в финансовые активы</w:t>
            </w:r>
          </w:p>
          <w:p w14:paraId="526AD67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7B1E6A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13. От последствий инфляционного роста более защищены:</w:t>
            </w:r>
          </w:p>
          <w:p w14:paraId="2EEA453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Иностранные инвестиции</w:t>
            </w:r>
          </w:p>
          <w:p w14:paraId="6C6E6A2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Финансовые инвестиции</w:t>
            </w:r>
          </w:p>
          <w:p w14:paraId="62EB613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Смешанные инвестиции</w:t>
            </w:r>
          </w:p>
          <w:p w14:paraId="7AFC549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Реальные инвестиции</w:t>
            </w:r>
          </w:p>
          <w:p w14:paraId="3D45084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C5A8DD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14. Финансовые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активы ,как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объект финансирования инвестиций, включают в себя*:</w:t>
            </w:r>
          </w:p>
          <w:p w14:paraId="59003DF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Денежные средства предприятия, направляемые на формирование оборотного капитала</w:t>
            </w:r>
          </w:p>
          <w:p w14:paraId="7956ADF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Денежные средства предприятия, направляемые на расширение объема производства</w:t>
            </w:r>
          </w:p>
          <w:p w14:paraId="0D5C7FC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Свободно обращающиеся на рынках ценные бумаги</w:t>
            </w:r>
          </w:p>
          <w:p w14:paraId="309F8F4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Не являющиеся объектом свободной купли-продажи банковские инструменты</w:t>
            </w:r>
          </w:p>
          <w:p w14:paraId="7447516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F0BD83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15. К портфельным инвестициям относятся вложения в ценные бумаги конкретного предприятия, объем которых составляет:</w:t>
            </w:r>
          </w:p>
          <w:p w14:paraId="34731F3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Не менее 5 % от его акционерного капитала</w:t>
            </w:r>
          </w:p>
          <w:p w14:paraId="3F82058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Не менее 10 % от его акционерного капитала</w:t>
            </w:r>
          </w:p>
          <w:p w14:paraId="7A1A155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Не менее 50 % от его акционерного капитала</w:t>
            </w:r>
          </w:p>
          <w:p w14:paraId="55B228B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Г. Не менее 60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%  от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его акционерного капитала</w:t>
            </w:r>
          </w:p>
          <w:p w14:paraId="2ECFBFA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2F9449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16.  Торговые и прочие кредиты по своей сути:</w:t>
            </w:r>
          </w:p>
          <w:p w14:paraId="5FC9082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Представляют разновидность инвестиций</w:t>
            </w:r>
          </w:p>
          <w:p w14:paraId="3E4BB6E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Не могут считаться инвестициями</w:t>
            </w:r>
          </w:p>
          <w:p w14:paraId="79B3E4B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Могут рассматриваться как один из видов прямых инвестиций</w:t>
            </w:r>
          </w:p>
          <w:p w14:paraId="055996C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Г.  Могут рассматриваться как один из видов портфельных </w:t>
            </w:r>
          </w:p>
          <w:p w14:paraId="58F8F0A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инвестиций</w:t>
            </w:r>
          </w:p>
          <w:p w14:paraId="6134491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2DE615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17.  К основным целям инвестиций в ту или иную сферу экономики следует отнести*:</w:t>
            </w:r>
          </w:p>
          <w:p w14:paraId="6EC1CDE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А. Рост акционерного капитала и, соответственно,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доходов  акционеров</w:t>
            </w:r>
            <w:proofErr w:type="gramEnd"/>
          </w:p>
          <w:p w14:paraId="1C04729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Максимизация прибыли </w:t>
            </w:r>
          </w:p>
          <w:p w14:paraId="71AC6E0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Реализация социальных программ региона</w:t>
            </w:r>
          </w:p>
          <w:p w14:paraId="7F051F2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Создание условий эффективного развития производственной сферы</w:t>
            </w:r>
          </w:p>
          <w:p w14:paraId="028A53F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FC441B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18. Законодательное регулирование деятельности отечественных и зарубежных инвесторов предполагает*:</w:t>
            </w:r>
          </w:p>
          <w:p w14:paraId="7719BD2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Правовое регулирование государственных инвестиций, финансируемых за счет бюджетных средств</w:t>
            </w:r>
          </w:p>
          <w:p w14:paraId="317B8B4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Правовое регулирование частных инвестиций, финансируемых из различных внутренних и внешних источников</w:t>
            </w:r>
          </w:p>
          <w:p w14:paraId="6B9B803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В. Участие в законотворческом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процессе  отечественных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 инвесторов</w:t>
            </w:r>
          </w:p>
          <w:p w14:paraId="4792416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Участие в разработке законов иностранных инвесторов</w:t>
            </w:r>
          </w:p>
          <w:p w14:paraId="50E4DA3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6949E8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19. Под инвестиционным климатом следует понимать:</w:t>
            </w:r>
          </w:p>
          <w:p w14:paraId="3E93DCB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Создание льготного налогового режима для зарубежных инвесторов</w:t>
            </w:r>
          </w:p>
          <w:p w14:paraId="49865F2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 Политические, экономические и финансовые условия, способствующие притоку инвестиций </w:t>
            </w:r>
          </w:p>
          <w:p w14:paraId="42FDF1E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Благоприятная инвестиционная среда для отечественных инвесторов</w:t>
            </w:r>
          </w:p>
          <w:p w14:paraId="2335F95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Внутреннюю и внешнюю среду инвестиционной деятельности</w:t>
            </w:r>
          </w:p>
          <w:p w14:paraId="68AC6BC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9B0A3D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20.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К  основным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макроэкономическим (внешним) факторам, влияющим на инвестиционную деятельность, относятся*:</w:t>
            </w:r>
          </w:p>
          <w:p w14:paraId="4889449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Политическое и экономическое положение в стране</w:t>
            </w:r>
          </w:p>
          <w:p w14:paraId="55185EF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Налоговая политика</w:t>
            </w:r>
          </w:p>
          <w:p w14:paraId="23011AD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Степень эффективности государственного регулирования инвестиционных процессов в стране</w:t>
            </w:r>
          </w:p>
          <w:p w14:paraId="7C6F07B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Нормативно-правовое обеспечение инвестиционной деятельности</w:t>
            </w:r>
          </w:p>
          <w:p w14:paraId="4A87C30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Д. Уровень инфляции</w:t>
            </w:r>
          </w:p>
          <w:p w14:paraId="5551012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Е. Степень риска вложений</w:t>
            </w:r>
          </w:p>
          <w:p w14:paraId="1FA66F2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Ж. Рыночная конъюнктура</w:t>
            </w:r>
          </w:p>
          <w:p w14:paraId="4F028B7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З. Уровень безработицы в стране</w:t>
            </w:r>
          </w:p>
          <w:p w14:paraId="2FAD812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И.  Организация труда и производства на предприятии                   </w:t>
            </w:r>
          </w:p>
          <w:p w14:paraId="2E410AC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047BBC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21. К основным внутренним факторам, влияющим на инвестиционную деятельность, можно отнести*:</w:t>
            </w:r>
          </w:p>
          <w:p w14:paraId="2AFAA2D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Размеры (масштабы) организации</w:t>
            </w:r>
          </w:p>
          <w:p w14:paraId="6C45259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Степень финансовой устойчивости предприятия</w:t>
            </w:r>
          </w:p>
          <w:p w14:paraId="33C0AAE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Амортизационная, инвестиционная и научно-техническая политика</w:t>
            </w:r>
          </w:p>
          <w:p w14:paraId="0169936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Организационная правовая форма предприятия</w:t>
            </w:r>
          </w:p>
          <w:p w14:paraId="4A477E7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Д. Ценовая стратегия организации</w:t>
            </w:r>
          </w:p>
          <w:p w14:paraId="33CBD56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Е. Организация труда и производства на предприятии</w:t>
            </w:r>
          </w:p>
          <w:p w14:paraId="2DC7AA5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FDF7D9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22.Рынки инвестиций (рынок капитальных вложений, рынок интеллектуальных прав, финансовый рынок и др.) по форме организации делятся на:</w:t>
            </w:r>
          </w:p>
          <w:p w14:paraId="1BE2C2F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Биржевые</w:t>
            </w:r>
          </w:p>
          <w:p w14:paraId="655EF3F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Целевые </w:t>
            </w:r>
          </w:p>
          <w:p w14:paraId="06C15FD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В.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Внебиржевые  (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организованные и неорганизованные)</w:t>
            </w:r>
          </w:p>
          <w:p w14:paraId="43855A5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Нецелевые</w:t>
            </w:r>
          </w:p>
          <w:p w14:paraId="6DE6D89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C114DF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23.    Рынок капиталов (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capital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представляет собой:</w:t>
            </w:r>
          </w:p>
          <w:p w14:paraId="4EE9B10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А. Финансовый рынок, где проводятся операции купли-продажи среднесрочных и долгосрочных финансовых активов</w:t>
            </w:r>
          </w:p>
          <w:p w14:paraId="763A779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Фондовую биржу по продаже ценных бумаг</w:t>
            </w:r>
          </w:p>
          <w:p w14:paraId="3C0AF8A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Операции по купле и продаже основных средств производства</w:t>
            </w:r>
          </w:p>
          <w:p w14:paraId="0BF30BC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Механизм взаимодействия продавцов и покупателей недвижимости</w:t>
            </w:r>
          </w:p>
          <w:p w14:paraId="061849C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CD2573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24.    При нулевом росте размеров дивиденда стоимость акции (простой и привилегированной) определяется как отношение*:</w:t>
            </w:r>
          </w:p>
          <w:p w14:paraId="5C69AF1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А.  Денежного дивиденда к номинальной цене акции </w:t>
            </w:r>
          </w:p>
          <w:p w14:paraId="5D6F60A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Б.  Денежного дивиденда к ожидаемой ставке доходности </w:t>
            </w:r>
          </w:p>
          <w:p w14:paraId="14DC735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Номинальной цены акции к ее рыночной стоимости</w:t>
            </w:r>
          </w:p>
          <w:p w14:paraId="6842783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 Ожидаемой ставки доходности к дивиденду</w:t>
            </w:r>
          </w:p>
          <w:p w14:paraId="590A05F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093622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25.  При   постоянном ежегодном росте дивидендов стоимость обыкновенной акции (модель оценки Гордона) будет равна отношению:</w:t>
            </w:r>
          </w:p>
          <w:p w14:paraId="6128EC9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А. денежного дивиденда за первый год к разнице между требуемой ставкой дохода (r) и темпов роста (g) </w:t>
            </w:r>
          </w:p>
          <w:p w14:paraId="7A0A7F2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Б.  денежного дивиденда за первый год к сумме между требуемой ставкой дохода (r) и темпов роста (g)</w:t>
            </w:r>
          </w:p>
          <w:p w14:paraId="7FBDE55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В.  рыночной цены акции к ожидаемым темпам прироста</w:t>
            </w:r>
          </w:p>
          <w:p w14:paraId="5C05B240" w14:textId="33154973" w:rsidR="002103AC" w:rsidRPr="001F01A3" w:rsidRDefault="00A61A8C" w:rsidP="00A61A8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Г.  рыночной цены акции в конце первого года к требуемой ставке дохода</w:t>
            </w:r>
          </w:p>
        </w:tc>
      </w:tr>
      <w:tr w:rsidR="00995B55" w:rsidRPr="006459F1" w14:paraId="1EFCE34F" w14:textId="77777777" w:rsidTr="001F01A3">
        <w:trPr>
          <w:trHeight w:val="428"/>
        </w:trPr>
        <w:tc>
          <w:tcPr>
            <w:tcW w:w="4183" w:type="dxa"/>
            <w:gridSpan w:val="2"/>
          </w:tcPr>
          <w:p w14:paraId="0CC2D1CB" w14:textId="1404CCA3" w:rsidR="00995B55" w:rsidRPr="001F01A3" w:rsidRDefault="001F01A3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lastRenderedPageBreak/>
              <w:t>ОПК-7.2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мероприятия, направленные на развитие производства, внедрение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6415" w:type="dxa"/>
            <w:gridSpan w:val="2"/>
          </w:tcPr>
          <w:p w14:paraId="02A2BD45" w14:textId="77777777" w:rsidR="001F01A3" w:rsidRDefault="001F01A3" w:rsidP="001F01A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843AEE6" w14:textId="77777777" w:rsidR="001F01A3" w:rsidRDefault="001F01A3" w:rsidP="001F01A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механизмы формирования тарифов, доходов и прибыльности; </w:t>
            </w:r>
          </w:p>
          <w:p w14:paraId="17997531" w14:textId="77777777" w:rsidR="001F01A3" w:rsidRDefault="001F01A3" w:rsidP="001F01A3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анализа финансово-хозяйственной деятельности предприятий, экономическое обоснование инвестиционных проектов при внедрении и реконструкции систем обеспечения движения поездов</w:t>
            </w:r>
          </w:p>
          <w:p w14:paraId="28F71AD6" w14:textId="753195CA" w:rsidR="00995B55" w:rsidRPr="001F01A3" w:rsidRDefault="001F01A3" w:rsidP="001F01A3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расчёта и оценки эффективность инвестиционных проектов</w:t>
            </w:r>
          </w:p>
          <w:p w14:paraId="2ACD3F29" w14:textId="77777777" w:rsidR="00995B55" w:rsidRPr="001F01A3" w:rsidRDefault="00995B55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995B55" w:rsidRPr="006459F1" w14:paraId="00144531" w14:textId="77777777" w:rsidTr="001F01A3">
        <w:trPr>
          <w:trHeight w:val="837"/>
        </w:trPr>
        <w:tc>
          <w:tcPr>
            <w:tcW w:w="10598" w:type="dxa"/>
            <w:gridSpan w:val="4"/>
          </w:tcPr>
          <w:p w14:paraId="55A8A53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26.  Текущая или настоящая стоимость привилегированной акции (рыночная цена) определяется как отношение:</w:t>
            </w:r>
          </w:p>
          <w:p w14:paraId="41D7EF9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номинальной цены акции к годовому дивиденду</w:t>
            </w:r>
          </w:p>
          <w:p w14:paraId="140FA3A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годового дивиденда к требуемой ставке дохода инвестора</w:t>
            </w:r>
          </w:p>
          <w:p w14:paraId="3705830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годового дивиденда к номинальной цене акции</w:t>
            </w:r>
          </w:p>
          <w:p w14:paraId="697F683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требуемой ставки дохода инвестора к рыночной цене акции</w:t>
            </w:r>
          </w:p>
          <w:p w14:paraId="57CE28A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AFA4F4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27.    Ожидаемая норма прибыли для привилегированной акции, как требуемой ставки дохода инвестора (r) определяется как отношение:</w:t>
            </w:r>
          </w:p>
          <w:p w14:paraId="0FBF607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рыночной цены привилегированной акции к ее первоначальной стоимости</w:t>
            </w:r>
          </w:p>
          <w:p w14:paraId="3BE52FC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номинальной цены привилегированной акции к ее рыночной цене</w:t>
            </w:r>
          </w:p>
          <w:p w14:paraId="626741C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годового дивиденда к номинальной цене привилегированной акции</w:t>
            </w:r>
          </w:p>
          <w:p w14:paraId="2E546B7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годового дивиденда к текущей стоимости привилегированной акции (рыночной цене)</w:t>
            </w:r>
          </w:p>
          <w:p w14:paraId="77AC19E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069E8E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28.    Конвертируемые облигации могут обладать правом конверсии:</w:t>
            </w:r>
          </w:p>
          <w:p w14:paraId="1A183AF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в привилегированные акции</w:t>
            </w:r>
          </w:p>
          <w:p w14:paraId="2E9BAC5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в обыкновенные акции</w:t>
            </w:r>
          </w:p>
          <w:p w14:paraId="252E5FF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как в обыкновенные, так и привилегированные акции</w:t>
            </w:r>
          </w:p>
          <w:p w14:paraId="7F23631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в любые другие финансовые активы</w:t>
            </w:r>
          </w:p>
          <w:p w14:paraId="0B9D283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71CD57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29.    Процентный доход по бескупонным облигациям:</w:t>
            </w:r>
          </w:p>
          <w:p w14:paraId="1836305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выплачивается предприятием лишь при достижении им порога рентабельности</w:t>
            </w:r>
          </w:p>
          <w:p w14:paraId="71EA3C7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не выплачивается вообще</w:t>
            </w:r>
          </w:p>
          <w:p w14:paraId="421EBBE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В.  выплачивается всегда, независимо от объема полученной прибыли</w:t>
            </w:r>
          </w:p>
          <w:p w14:paraId="301AA35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выплачивается только по итогам года</w:t>
            </w:r>
          </w:p>
          <w:p w14:paraId="08F9436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D9CB25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30.    Облигации могут быть обеспечены:</w:t>
            </w:r>
          </w:p>
          <w:p w14:paraId="5F72BC9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Финансовыми активами</w:t>
            </w:r>
          </w:p>
          <w:p w14:paraId="4FB92EB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Гарантиями государства</w:t>
            </w:r>
          </w:p>
          <w:p w14:paraId="0E42F29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Гарантиями субъектов Федерации</w:t>
            </w:r>
          </w:p>
          <w:p w14:paraId="39621E5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Реальным имуществом</w:t>
            </w:r>
          </w:p>
          <w:p w14:paraId="0433D1D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30703B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31.     В зависимости от целей формирования различают*:</w:t>
            </w:r>
          </w:p>
          <w:p w14:paraId="4F25998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 Инвестиционный портфель дохода</w:t>
            </w:r>
          </w:p>
          <w:p w14:paraId="707FD66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 Инвестиционный портфель обеспечения ликвидности</w:t>
            </w:r>
          </w:p>
          <w:p w14:paraId="735087F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 Инвестиционный портфель обеспечения платежеспособности</w:t>
            </w:r>
          </w:p>
          <w:p w14:paraId="737C7C5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 Инвестиционный портфель роста</w:t>
            </w:r>
          </w:p>
          <w:p w14:paraId="09BC358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45E875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32.     В зависимости от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уровня  риска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различают инвестиционный портфель*:</w:t>
            </w:r>
          </w:p>
          <w:p w14:paraId="097ABB6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 Безрисковый</w:t>
            </w:r>
          </w:p>
          <w:p w14:paraId="4474D52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Б.  Агрессивный </w:t>
            </w:r>
          </w:p>
          <w:p w14:paraId="51223ED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Умеренный (компромиссный), когда уровень инвестиционного риска идентичен среднерыночному</w:t>
            </w:r>
          </w:p>
          <w:p w14:paraId="29D199B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 Консервативный (с низким уровнем риска)</w:t>
            </w:r>
          </w:p>
          <w:p w14:paraId="6903ED7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6BA714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33.     Инвестиционный портфель включает в себя такие финансовые инструменты как*:</w:t>
            </w:r>
          </w:p>
          <w:p w14:paraId="4997C83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Акции</w:t>
            </w:r>
          </w:p>
          <w:p w14:paraId="5EE7EA1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Страховые полисы</w:t>
            </w:r>
          </w:p>
          <w:p w14:paraId="020D9DC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Кредитные договоры</w:t>
            </w:r>
          </w:p>
          <w:p w14:paraId="5F6B829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Долгосрочные облигации предприятий</w:t>
            </w:r>
          </w:p>
          <w:p w14:paraId="3A7D886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Д.  Государственные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краткосрочные  и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долгосрочные облигации</w:t>
            </w:r>
          </w:p>
          <w:p w14:paraId="7CE725C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AA0D98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34.    Все финансовые коэффициенты можно подразделить на 4 группы*:</w:t>
            </w:r>
          </w:p>
          <w:p w14:paraId="17C6A7C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Коэффициенты, характеризующие степень использования заемного капитала</w:t>
            </w:r>
          </w:p>
          <w:p w14:paraId="3B1E4D1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Коэффициенты, отражающие степень использования основных производственных фондов</w:t>
            </w:r>
          </w:p>
          <w:p w14:paraId="147F304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Коэффициенты ликвидности</w:t>
            </w:r>
          </w:p>
          <w:p w14:paraId="6E6B3ED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Коэффициенты рентабельности</w:t>
            </w:r>
          </w:p>
          <w:p w14:paraId="2355FF3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Д.  Коэффициенты рыночной стоимости компании</w:t>
            </w:r>
          </w:p>
          <w:p w14:paraId="352DB83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601669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35.    Ожидаемая доходность портфеля ценных бумаг (ПЦБ) определяется как:</w:t>
            </w:r>
          </w:p>
          <w:p w14:paraId="6EC92FF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Средневзвешенная величина ожидаемых значений доходности каждой составляющей портфеля</w:t>
            </w:r>
          </w:p>
          <w:p w14:paraId="37427F7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Отношение инвестиционных затрат к предполагаемой совокупной прибыли</w:t>
            </w:r>
          </w:p>
          <w:p w14:paraId="0D208C3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Ожидаемая рентабельность инвестиционных ресурсов</w:t>
            </w:r>
          </w:p>
          <w:p w14:paraId="34B0C6B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CC544E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36.     Рынок капитала включает в себя*:</w:t>
            </w:r>
          </w:p>
          <w:p w14:paraId="36F168F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Рынок основных средств производства</w:t>
            </w:r>
          </w:p>
          <w:p w14:paraId="6654F97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Рынок инвестиций</w:t>
            </w:r>
          </w:p>
          <w:p w14:paraId="64F412D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Рынок ссудного капитала</w:t>
            </w:r>
          </w:p>
          <w:p w14:paraId="02849C0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Рынок долевых ценных бумаг</w:t>
            </w:r>
          </w:p>
          <w:p w14:paraId="34636A8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4FB762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37.     Рынок ценных бумаг (фондовый рынок) включает такие виды рынков как*:</w:t>
            </w:r>
          </w:p>
          <w:p w14:paraId="1DF1436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Производных ценных бумаг</w:t>
            </w:r>
          </w:p>
          <w:p w14:paraId="4BB2F8C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Облигационный</w:t>
            </w:r>
          </w:p>
          <w:p w14:paraId="2BFF56B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Срочный (форвардный, фьючерсный, опционный)</w:t>
            </w:r>
          </w:p>
          <w:p w14:paraId="7DADA10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Биржевой и внебиржевой</w:t>
            </w:r>
          </w:p>
          <w:p w14:paraId="0908B7B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Д.  Первичный и вторичный </w:t>
            </w:r>
          </w:p>
          <w:p w14:paraId="2E7C6CF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66C8A1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38.     Более правильно под рынком капитала следует понимать:</w:t>
            </w:r>
          </w:p>
          <w:p w14:paraId="3CFA1F5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Механизм взаимодействия продавцов и покупателей инвестиционных товаров</w:t>
            </w:r>
          </w:p>
          <w:p w14:paraId="62924DF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Совокупность действия различных финансовых инструментов</w:t>
            </w:r>
          </w:p>
          <w:p w14:paraId="21C5B70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Рынок, на котором обращаются только долгосрочные капиталы</w:t>
            </w:r>
          </w:p>
          <w:p w14:paraId="390B472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Рынок, на котором обращаются долгосрочные капиталы и долговые обязательства</w:t>
            </w:r>
          </w:p>
          <w:p w14:paraId="00B5AB8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482971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39.     Под первичным рынком ценных бумаг понимается:</w:t>
            </w:r>
          </w:p>
          <w:p w14:paraId="30EB0B8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Только первичная эмиссия ценных бумаг</w:t>
            </w:r>
          </w:p>
          <w:p w14:paraId="4426D60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Рынок ценных бумаг, затрагивающий преимущественно процессы первоначального размещения ценных бумаг</w:t>
            </w:r>
          </w:p>
          <w:p w14:paraId="20ED67B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В.  Рынок, обслуживающий эмиссию ценных бумаг и их первичное размещение </w:t>
            </w:r>
          </w:p>
          <w:p w14:paraId="4EAFBE0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Только процесс первоначального размещения ценных бумаг</w:t>
            </w:r>
          </w:p>
          <w:p w14:paraId="4719EC6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88E3D4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40.  Вторичный рынок ценных бумаг представляет собой:</w:t>
            </w:r>
          </w:p>
          <w:p w14:paraId="13D17FD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Рынок формирования дополнительной эмиссии ценных бумаг</w:t>
            </w:r>
          </w:p>
          <w:p w14:paraId="6721698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Рынок, регулирующий процессы обращения только ранее выпущенных ценных бумаг</w:t>
            </w:r>
          </w:p>
          <w:p w14:paraId="07D9B8B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В. Рынок, обслуживающий процессы обращения только производных ценных бумаг</w:t>
            </w:r>
          </w:p>
          <w:p w14:paraId="468FC3B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Г.  Рынок, регулирующий процессы купли-продажи ценных бумаг " только второго эшелона" (финансовых активов, </w:t>
            </w:r>
          </w:p>
          <w:p w14:paraId="1454BDD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не пользующихся большим спросом на рынке)</w:t>
            </w:r>
          </w:p>
          <w:p w14:paraId="1202CF7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Д.  Рынок, регулирующий процессы обращения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ранее  выпущенных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ценных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бумаг,относящихся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только к "голубым </w:t>
            </w:r>
          </w:p>
          <w:p w14:paraId="10DD1E0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фишкам" (ценным </w:t>
            </w:r>
            <w:proofErr w:type="spellStart"/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бумагам,пользующимся</w:t>
            </w:r>
            <w:proofErr w:type="spellEnd"/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наибольшим    спросом на фондовом рынке)</w:t>
            </w:r>
          </w:p>
          <w:p w14:paraId="0DD6F08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9D645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41.  Предприятие для осуществления своего инвестиционного </w:t>
            </w:r>
          </w:p>
          <w:p w14:paraId="7C23238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проекта взяло кредит 20 млн. руб. под сложную процентную </w:t>
            </w:r>
          </w:p>
          <w:p w14:paraId="6B16501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ставку 15 % на 2 года.  Наращенное значение долга в конце второго </w:t>
            </w:r>
          </w:p>
          <w:p w14:paraId="520BC47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года составит примерно:</w:t>
            </w:r>
          </w:p>
          <w:p w14:paraId="287E07E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А. 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21 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млн.руб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14:paraId="060181C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Б.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24 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млн.руб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14:paraId="02DD9CB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В. 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26 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млн.руб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0AD2135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Г.  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29 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млн.руб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14:paraId="383DAC6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10CDA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42.    К основным целям формирования инвестиционного портфеля относится обеспечение*:</w:t>
            </w:r>
          </w:p>
          <w:p w14:paraId="55154CE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А. Эффективного управления денежными потоками </w:t>
            </w:r>
          </w:p>
          <w:p w14:paraId="2D343E9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Необходимой ликвидности инвестиционного портфеля</w:t>
            </w:r>
          </w:p>
          <w:p w14:paraId="4853012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Правовой базы управления финансовыми инструментами</w:t>
            </w:r>
          </w:p>
          <w:p w14:paraId="3360E3A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 Высоких темпов прироста инвестируемого капитала</w:t>
            </w:r>
          </w:p>
          <w:p w14:paraId="270A626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46CB52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43. 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Эффективный  инвестиционный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портфель представляет собой*:</w:t>
            </w:r>
          </w:p>
          <w:p w14:paraId="696E361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Совокупность финансовых активов, инвестируемых непосредственно в расширенное воспроизводство материальных благ</w:t>
            </w:r>
          </w:p>
          <w:p w14:paraId="441DEE8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Б. Диверсифицированный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портфель  с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максимальной   ожидаемой доходностью</w:t>
            </w:r>
          </w:p>
          <w:p w14:paraId="4B550A5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Диверсифицированный портфель, состоящий из долгосрочных ценных бумаг</w:t>
            </w:r>
          </w:p>
          <w:p w14:paraId="187A55C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Диверсифицированный портфель с минимальным уровнем риска</w:t>
            </w:r>
          </w:p>
          <w:p w14:paraId="283A0A5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5AB6AE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44. Модель САРМ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представляет  по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своей сути:</w:t>
            </w:r>
          </w:p>
          <w:p w14:paraId="2C31A5D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Математическое отражение оптимума собственных и заемных финансовых ресурсов, инвестируемых в производство</w:t>
            </w:r>
          </w:p>
          <w:p w14:paraId="07B5101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Математическую модель, учитывающую взаимозависимость финансового риска и ожидаемого дохода</w:t>
            </w:r>
          </w:p>
          <w:p w14:paraId="4836FF0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Математическую модель ожидаемой доходности на фондовом рынке</w:t>
            </w:r>
          </w:p>
          <w:p w14:paraId="00E34E2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Математическую модель, учитывающую взаимосвязь макроэкономических и микроэкономических финансовых показателей</w:t>
            </w:r>
          </w:p>
          <w:p w14:paraId="2B39B2A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F87F9B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45.    Реальные инвестиции – это:</w:t>
            </w:r>
          </w:p>
          <w:p w14:paraId="7E833A7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инвестиции в основной капитал;</w:t>
            </w:r>
          </w:p>
          <w:p w14:paraId="0B6758C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инвестиции в нематериальные активы;</w:t>
            </w:r>
          </w:p>
          <w:p w14:paraId="16C67B5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инвестиции спекулятивного характера;</w:t>
            </w:r>
          </w:p>
          <w:p w14:paraId="57760A9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инвестиции, ориентированные на долгосрочные вложения.</w:t>
            </w:r>
          </w:p>
          <w:p w14:paraId="66817B8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06DC69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46.     По элементам вложения инвестиции делят на:</w:t>
            </w:r>
          </w:p>
          <w:p w14:paraId="5E69283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материальные вложения;</w:t>
            </w:r>
          </w:p>
          <w:p w14:paraId="03387BC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привлеченные капиталовложения;</w:t>
            </w:r>
          </w:p>
          <w:p w14:paraId="28F16B2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нематериальные вложения;</w:t>
            </w:r>
          </w:p>
          <w:p w14:paraId="50A91D5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г)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нематериальные  вложения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</w:t>
            </w:r>
          </w:p>
          <w:p w14:paraId="02D7D02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C5A16F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47.    Реальные инвестиции оформляются, как правило, в виде:</w:t>
            </w:r>
          </w:p>
          <w:p w14:paraId="172F68D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инвестиционного плана;</w:t>
            </w:r>
          </w:p>
          <w:p w14:paraId="10D67EB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инвестиционного проекта;</w:t>
            </w:r>
          </w:p>
          <w:p w14:paraId="0FC7EE3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прогноза;</w:t>
            </w:r>
          </w:p>
          <w:p w14:paraId="0409EB7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отчета.</w:t>
            </w:r>
          </w:p>
          <w:p w14:paraId="0B9A7B3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07597B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48.    По типу денежного дохода инвестиционные проекты делятся:</w:t>
            </w:r>
          </w:p>
          <w:p w14:paraId="7A49294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ординарные;</w:t>
            </w:r>
          </w:p>
          <w:p w14:paraId="63C2848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рисковые;</w:t>
            </w:r>
          </w:p>
          <w:p w14:paraId="38631E2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безрисковые;</w:t>
            </w:r>
          </w:p>
          <w:p w14:paraId="4D88F30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неординарные.</w:t>
            </w:r>
          </w:p>
          <w:p w14:paraId="19E0D94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1FBF19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49.    Какие из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ниже перечисленных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характеристик относятся к классификации инвестиций по предназначению:</w:t>
            </w:r>
          </w:p>
          <w:p w14:paraId="19706A0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решение социальных задач;</w:t>
            </w:r>
          </w:p>
          <w:p w14:paraId="089F5FA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сокращение затрат;</w:t>
            </w:r>
          </w:p>
          <w:p w14:paraId="6525B22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исполнение требований законодательства;</w:t>
            </w:r>
          </w:p>
          <w:p w14:paraId="72317C1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выход на новые рынки;</w:t>
            </w:r>
          </w:p>
          <w:p w14:paraId="6F72F92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д) получение доходов.</w:t>
            </w:r>
          </w:p>
          <w:p w14:paraId="28CCB21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FDA133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50.    Инвестиции в расширении действующего производства предполагают:</w:t>
            </w:r>
          </w:p>
          <w:p w14:paraId="7C2041E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расширение закупки сырья и материалов у традиционных поставщиков;</w:t>
            </w:r>
          </w:p>
          <w:p w14:paraId="7C8C3C3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б) доукомплектование штата работников;</w:t>
            </w:r>
          </w:p>
          <w:p w14:paraId="2AEEDDF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внесение конструктивных изменений в продукцию;</w:t>
            </w:r>
          </w:p>
          <w:p w14:paraId="28C68B2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развитие в рамках фирмы производства, различающихся видом продукции.</w:t>
            </w:r>
          </w:p>
          <w:p w14:paraId="63D4132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9EFB8C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51.    Ситуация, при которой инвестор вынужден внедрять проект, характерна для:</w:t>
            </w:r>
          </w:p>
          <w:p w14:paraId="5C907C9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инвестиций социального предназначения;</w:t>
            </w:r>
          </w:p>
          <w:p w14:paraId="2E078B1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б)инвестиций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, осуществляемых в соответствии с требованиями  закона;</w:t>
            </w:r>
          </w:p>
          <w:p w14:paraId="726F9E9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инвестиций в расширение действующего производства;</w:t>
            </w:r>
          </w:p>
          <w:p w14:paraId="3F24BBC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инвестиций в создание действующих отраслей.</w:t>
            </w:r>
          </w:p>
          <w:p w14:paraId="7F44E44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0F5BAC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52.    Какие из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ниже перечисленных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схем относятся к схемам управления проектами:</w:t>
            </w:r>
          </w:p>
          <w:p w14:paraId="3E0C2A0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«основная схема»;</w:t>
            </w:r>
          </w:p>
          <w:p w14:paraId="73B458E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«вспомогательная схема»;</w:t>
            </w:r>
          </w:p>
          <w:p w14:paraId="68C38F6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«схема расширенного управления»;</w:t>
            </w:r>
          </w:p>
          <w:p w14:paraId="66A91840" w14:textId="316040A6" w:rsidR="00995B55" w:rsidRPr="001F01A3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«документальная схема».</w:t>
            </w:r>
          </w:p>
        </w:tc>
      </w:tr>
      <w:tr w:rsidR="001F01A3" w:rsidRPr="001F01A3" w14:paraId="255180FF" w14:textId="77777777" w:rsidTr="001F01A3">
        <w:trPr>
          <w:trHeight w:val="428"/>
        </w:trPr>
        <w:tc>
          <w:tcPr>
            <w:tcW w:w="4296" w:type="dxa"/>
            <w:gridSpan w:val="3"/>
          </w:tcPr>
          <w:p w14:paraId="4F53D820" w14:textId="171B731C" w:rsidR="001F01A3" w:rsidRPr="001F01A3" w:rsidRDefault="00223511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lastRenderedPageBreak/>
              <w:t>ОПК-10.1</w:t>
            </w:r>
            <w:proofErr w:type="gramStart"/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Осуществляет</w:t>
            </w:r>
            <w:proofErr w:type="gramEnd"/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6302" w:type="dxa"/>
          </w:tcPr>
          <w:p w14:paraId="4ABF8EB8" w14:textId="77777777" w:rsidR="001F01A3" w:rsidRDefault="001F01A3" w:rsidP="001F01A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1D306F4" w14:textId="77777777" w:rsidR="001F01A3" w:rsidRDefault="001F01A3" w:rsidP="001F01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принципы организации научно-исследовательской деятельности, специфику научной деятельности в области систем ЖАТС; </w:t>
            </w:r>
          </w:p>
          <w:p w14:paraId="07BE9DE1" w14:textId="77777777" w:rsidR="001F01A3" w:rsidRDefault="001F01A3" w:rsidP="001F01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-основные направления научных исследований по инновационному и ресурсосберегающему развитию </w:t>
            </w:r>
          </w:p>
          <w:p w14:paraId="6674AE59" w14:textId="36BB6F0B" w:rsidR="001F01A3" w:rsidRPr="001F01A3" w:rsidRDefault="001F01A3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систем ЖАТС</w:t>
            </w:r>
          </w:p>
        </w:tc>
      </w:tr>
      <w:tr w:rsidR="001F01A3" w:rsidRPr="001F01A3" w14:paraId="08785648" w14:textId="77777777" w:rsidTr="001F01A3">
        <w:trPr>
          <w:trHeight w:val="742"/>
        </w:trPr>
        <w:tc>
          <w:tcPr>
            <w:tcW w:w="10598" w:type="dxa"/>
            <w:gridSpan w:val="4"/>
          </w:tcPr>
          <w:p w14:paraId="39BE27E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53.    Схема «расширенного управления» проектом предполагает, что:</w:t>
            </w:r>
          </w:p>
          <w:p w14:paraId="4F0CAD1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руководитель проекта, представляющий интересы заказчика, не несет финансовой ответственности за принимаемые решения;</w:t>
            </w:r>
          </w:p>
          <w:p w14:paraId="3458463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руководитель проекта несет ответственность в пределах фиксированной сметной стоимости;</w:t>
            </w:r>
          </w:p>
          <w:p w14:paraId="398A41B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руководитель, проектно-строительная фирма и заказчик заключают контракт на условиях сдачи объекта «под ключ» в соответствии с заданными сроками и стоимостью.</w:t>
            </w:r>
          </w:p>
          <w:p w14:paraId="0807B08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A0BAA2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54.      «Функциональная» структура управления инвестиционным проектом основана на:</w:t>
            </w:r>
          </w:p>
          <w:p w14:paraId="1C8B206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комплексном управление всей системы работ;</w:t>
            </w:r>
          </w:p>
          <w:p w14:paraId="206652B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прямом воздействие на исполнителей со стороны линейного руководителя;</w:t>
            </w:r>
          </w:p>
          <w:p w14:paraId="10807E7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дифференциации управленческого труда по отдельным функциям.</w:t>
            </w:r>
          </w:p>
          <w:p w14:paraId="2C806D5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5EFF28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55.    Разработка и реализация инвестиционного проекта включает:</w:t>
            </w:r>
          </w:p>
          <w:p w14:paraId="7138274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2 фазы;</w:t>
            </w:r>
          </w:p>
          <w:p w14:paraId="1247501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5 фаз;</w:t>
            </w:r>
          </w:p>
          <w:p w14:paraId="54D7797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4 фазы;</w:t>
            </w:r>
          </w:p>
          <w:p w14:paraId="695B832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10 фаз.</w:t>
            </w:r>
          </w:p>
          <w:p w14:paraId="76C430F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F98130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56.    По функциональному признаку цели управления инвестиционным проектом делятся на:</w:t>
            </w:r>
          </w:p>
          <w:p w14:paraId="681DF71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локальные и комплексные;</w:t>
            </w:r>
          </w:p>
          <w:p w14:paraId="609CEC2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технические, организационные, социальные, экономические;</w:t>
            </w:r>
          </w:p>
          <w:p w14:paraId="7F1C298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внутренние и внешние.</w:t>
            </w:r>
          </w:p>
          <w:p w14:paraId="7671CA9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676566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57.    Все математические модели, используемые в управлении инвестиционными проектами, делят на:</w:t>
            </w:r>
          </w:p>
          <w:p w14:paraId="04DC986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сложные и упрощенные;</w:t>
            </w:r>
          </w:p>
          <w:p w14:paraId="1DCEDCF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детерминированные и стохастические;</w:t>
            </w:r>
          </w:p>
          <w:p w14:paraId="23FECE4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информационные и оптимизационные;</w:t>
            </w:r>
          </w:p>
          <w:p w14:paraId="013BA97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достоверные и условно достоверные.</w:t>
            </w:r>
          </w:p>
          <w:p w14:paraId="68E1453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529736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58.    Какие из следующих утверждений не соответствуют действительности: «Инвестиции предприятия не могут включать …</w:t>
            </w:r>
          </w:p>
          <w:p w14:paraId="423BFCB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только реконструкцию и расширение действующего производства»;</w:t>
            </w:r>
          </w:p>
          <w:p w14:paraId="125C012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реконструкцию и расширение действующего производства + проектно-конструкторские работы»</w:t>
            </w:r>
          </w:p>
          <w:p w14:paraId="6EA61AB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реконструкцию и расширение действующего производства + проектно-конструкторские работы + создание нового производства»;</w:t>
            </w:r>
          </w:p>
          <w:p w14:paraId="755C235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полный научно-технический цикл создания товара»;</w:t>
            </w:r>
          </w:p>
          <w:p w14:paraId="6AC3BAD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1E45B1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59.    Разработка и реализация инвестиционного проекта осуществляется в:</w:t>
            </w:r>
          </w:p>
          <w:p w14:paraId="6086908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2 этапа;</w:t>
            </w:r>
          </w:p>
          <w:p w14:paraId="2562DCD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4 этапа;</w:t>
            </w:r>
          </w:p>
          <w:p w14:paraId="5CBDEEA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5 этапов;</w:t>
            </w:r>
          </w:p>
          <w:p w14:paraId="7D7872D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6 этапов.</w:t>
            </w:r>
          </w:p>
          <w:p w14:paraId="10DBD3C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C58D31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60.    Укажите, какие из приведенных утверждений являются справедливыми: «На втором этапе реализации инвестиционного проекта …</w:t>
            </w:r>
          </w:p>
          <w:p w14:paraId="56A7B42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происходит разработка плана действий по его реализации»;</w:t>
            </w:r>
          </w:p>
          <w:p w14:paraId="7AB669D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осуществляются капитальные вложения»;</w:t>
            </w:r>
          </w:p>
          <w:p w14:paraId="4306859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в) заключаются договора с поставщиками»;</w:t>
            </w:r>
          </w:p>
          <w:p w14:paraId="6C3FC5B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обеспечивается ритмичность производства продукции».</w:t>
            </w:r>
          </w:p>
          <w:p w14:paraId="659047A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B1ACE8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61.    Основным проектом документа при рассмотрении плана сооружения объекта является:</w:t>
            </w:r>
          </w:p>
          <w:p w14:paraId="7E71F59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бизнес-план;</w:t>
            </w:r>
          </w:p>
          <w:p w14:paraId="74E7BF6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технико-экономическое обоснование проекта;</w:t>
            </w:r>
          </w:p>
          <w:p w14:paraId="79A7B87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контрактная документация;</w:t>
            </w:r>
          </w:p>
          <w:p w14:paraId="325DE2B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расчетная документация.</w:t>
            </w:r>
          </w:p>
          <w:p w14:paraId="56D0373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CE3088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62.    Какое из следующих утверждений не соответствует действительности: «Для проектно-строительного договора на основе соглашения о строительстве объекта при возмещении расходов по фактической стоимости и гарантированной суммы прибыли договорная цена определяется исходя из …:</w:t>
            </w:r>
          </w:p>
          <w:p w14:paraId="7CCC05A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затрат по смете в действующих ценах»;</w:t>
            </w:r>
          </w:p>
          <w:p w14:paraId="3A02B2B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затрат по смете в базисных ценах»;</w:t>
            </w:r>
          </w:p>
          <w:p w14:paraId="148FBDE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суммы оправданных перерасходов»;</w:t>
            </w:r>
          </w:p>
          <w:p w14:paraId="6975E89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гарантированной суммы прибыли».</w:t>
            </w:r>
          </w:p>
          <w:p w14:paraId="6B68CB3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E49A99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63.    Управление реализацией инвестиционных проектов на предприятии начинается с разработки их планов, начальным этапом которых является:</w:t>
            </w:r>
          </w:p>
          <w:p w14:paraId="5AFBFC2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структура разбиения работ;</w:t>
            </w:r>
          </w:p>
          <w:p w14:paraId="1005D03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б) календарный план;</w:t>
            </w:r>
          </w:p>
          <w:p w14:paraId="4A10C81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график работ;</w:t>
            </w:r>
          </w:p>
          <w:p w14:paraId="00D8B72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оперативный план.</w:t>
            </w:r>
          </w:p>
          <w:p w14:paraId="14F63D3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598153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64.    Какие из заданных характеристик используются при создании информационной системы, предназначенной для управления проектом:</w:t>
            </w:r>
          </w:p>
          <w:p w14:paraId="7673C6D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а) информационная система предназначена для разового   использования;</w:t>
            </w:r>
          </w:p>
          <w:p w14:paraId="529F5FF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б) информационная система должна быть привязана к жизненному циклу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инвестиционного  проекта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;</w:t>
            </w:r>
          </w:p>
          <w:p w14:paraId="4731ACB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в) информационные системы составляются на федеральном уровне;</w:t>
            </w:r>
          </w:p>
          <w:p w14:paraId="57BB0F5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г) информационные системы контрактного проекта должны стыковаться с другими системами</w:t>
            </w:r>
          </w:p>
          <w:p w14:paraId="3E476A6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4CA7C7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65.    Чистая текущая (дисконтированная)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стоимость  NPV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Net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Present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Value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 как метод оценки инвестиций это*:</w:t>
            </w:r>
          </w:p>
          <w:p w14:paraId="7715A2C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А. Приведенная стоимость всех предполагаемых наличных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поступлений  за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минусом приведенной стоимости ожидаемых наличных затрат</w:t>
            </w:r>
          </w:p>
          <w:p w14:paraId="14131D1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Разница между приведенным (дисконтированным) денежным доходом от реализованного инвестиционного проекта за определенный временной период и суммой дисконтированных текущих стоимостей всех инвестиционных затрат</w:t>
            </w:r>
          </w:p>
          <w:p w14:paraId="3C50B39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Будущая стоимость денег с учетом меняющегося индекса инфляции</w:t>
            </w:r>
          </w:p>
          <w:p w14:paraId="7F0630F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Приведенная стоимость предполагаемых денежных поступлений плюс стоимость ожидаемых наличных затрат</w:t>
            </w:r>
          </w:p>
          <w:p w14:paraId="2B92869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2F434F7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66.  Под внутренней доходностью, или внутренней нормой прибыли </w:t>
            </w:r>
          </w:p>
          <w:p w14:paraId="444C499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IRR  (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Internal Rate of Return) </w:t>
            </w: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следует</w:t>
            </w: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понимать</w:t>
            </w: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  <w:lang w:val="en-US"/>
              </w:rPr>
              <w:t>*:</w:t>
            </w:r>
          </w:p>
          <w:p w14:paraId="3DAF288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Отношение валовой прибыли к совокупным затратам</w:t>
            </w:r>
          </w:p>
          <w:p w14:paraId="03B194C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Коэффициент дисконтирования, при котором текущая приведенная стоимость будущих поступлений наличности на инвестиции равная затратам на эти инвестиции</w:t>
            </w:r>
          </w:p>
          <w:p w14:paraId="4EA4C3A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Коэффициент дисконтирования, отражающий превышение поступлений наличности затратами</w:t>
            </w:r>
          </w:p>
          <w:p w14:paraId="21F283B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Запас финансовой прочности предприятия, реализующего конкретный инвестиционный проект</w:t>
            </w:r>
          </w:p>
          <w:p w14:paraId="6FB4814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Д.  Процентную ставку в коэффициенте дисконтирования, при которой чистая современная стоимость проекта равна нулю</w:t>
            </w:r>
          </w:p>
          <w:p w14:paraId="7ACFC97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071E52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67.    Под сроком окупаемости инвестиций PP (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Payback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Period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следует понимать:</w:t>
            </w:r>
          </w:p>
          <w:p w14:paraId="7C71D9A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А. Период, в течение которого полностью окупятся изначально сделанные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инвестиции  (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не принимая во внимание временную стоимость денежных поступлений)</w:t>
            </w:r>
          </w:p>
          <w:p w14:paraId="36B86BA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Период возмещения затрат предприятия до так называемого "пускового" этапа производства</w:t>
            </w:r>
          </w:p>
          <w:p w14:paraId="5C06F3A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Срок, в течении которого произойдет возмещение всех постоянных затрат на инвестицию</w:t>
            </w:r>
          </w:p>
          <w:p w14:paraId="11BE55E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Период окупаемости изначально сделанных инвестиций с учетом временной стоимости денежных поступлений</w:t>
            </w:r>
          </w:p>
          <w:p w14:paraId="4DF1C7D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4F8C964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68.    Учетная доходность ARR (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Accounting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Rate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Return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представляет собой:</w:t>
            </w:r>
          </w:p>
          <w:p w14:paraId="5F6D7EA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Отношение среднегодовой ожидаемой чистой прибыли к собственному капиталу организации</w:t>
            </w:r>
          </w:p>
          <w:p w14:paraId="06A09F3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Отношение дисконтированных денежных поступлений к предполагаемым затратам предприятия на инвестицию</w:t>
            </w:r>
          </w:p>
          <w:p w14:paraId="5B09C77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Отношение среднегодовой ожидаемой чистой прибыли к среднегодовому объему инвестиций</w:t>
            </w:r>
          </w:p>
          <w:p w14:paraId="2135238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Отношение ожидаемой выручки к объему денежных поступлений от сделанных инвестиций</w:t>
            </w:r>
          </w:p>
          <w:p w14:paraId="0EA1A87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6AC8F2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69.    Индекс рентабельности или доход на единицу затрат PI (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Profitability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Index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определяется как:</w:t>
            </w:r>
          </w:p>
          <w:p w14:paraId="39FA396F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Отношение суммы затрат на инвестицию к чистой прибыли</w:t>
            </w:r>
          </w:p>
          <w:p w14:paraId="4F7A1C0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Норма прибыли на инвестицию</w:t>
            </w:r>
          </w:p>
          <w:p w14:paraId="1A924E6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Общая рентабельность инвестиционного проекта</w:t>
            </w:r>
          </w:p>
          <w:p w14:paraId="79D683A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Отношение настоящей стоимости денежных поступлений к сумме затрат на инвестицию (отражает экономический эффект инвестиционного проекта на один вложенный рубль)</w:t>
            </w:r>
          </w:p>
          <w:p w14:paraId="3586A83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9F11A1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70.    Средняя норма прибыли на инвестицию определяется как отношение: </w:t>
            </w:r>
          </w:p>
          <w:p w14:paraId="01825D0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А. Среднегодового объема валовой прибыли к общим затратам на инвестицию с учетом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временной  стоимости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денег и инфляционных процессов</w:t>
            </w:r>
          </w:p>
          <w:p w14:paraId="01371D9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Среднегодовой или среднемесячной валовой прибыли к чистым затратам на инвестицию без принятия во внимание временной стоимости денег и динамики инфляции</w:t>
            </w:r>
          </w:p>
          <w:p w14:paraId="3A764FF2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Среднегодовой или среднемесячной чистой прибыли к общим затратам на инвестицию за рассматриваемый период</w:t>
            </w:r>
          </w:p>
          <w:p w14:paraId="67E5B71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Среднегодовой валовой прибыли к чистым затратам на инвестицию с учетом временной стоимости денег и динамики инфляции</w:t>
            </w:r>
          </w:p>
          <w:p w14:paraId="72ADB31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CBD3D8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71. </w:t>
            </w:r>
            <w:proofErr w:type="spell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Cash-flow</w:t>
            </w:r>
            <w:proofErr w:type="spell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представляет  собой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*:</w:t>
            </w:r>
          </w:p>
          <w:p w14:paraId="52ED029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Денежный поток, сумму полученных или выплаченных наличных денег (поток наличности)</w:t>
            </w:r>
          </w:p>
          <w:p w14:paraId="6988F8F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Разность между суммами поступлений и денежных выплат организации за определенный период времени</w:t>
            </w:r>
          </w:p>
          <w:p w14:paraId="46C4696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Общую сумму денежных средств, поступающих на различные счета организации</w:t>
            </w:r>
          </w:p>
          <w:p w14:paraId="780CABC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Темпы прироста денежных поступлений от вложенных инвестиций</w:t>
            </w:r>
          </w:p>
          <w:p w14:paraId="1926A17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A0D710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72. Бюджетная эффективность отражает: </w:t>
            </w:r>
          </w:p>
          <w:p w14:paraId="70B5093A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Финансовые последствия реализации инвестиционного проекта для федерального бюджета</w:t>
            </w:r>
          </w:p>
          <w:p w14:paraId="6C2FFC9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Финансовые последствия для регионального бюджета</w:t>
            </w:r>
          </w:p>
          <w:p w14:paraId="07F9225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Финансовые последствия для предприятия</w:t>
            </w:r>
          </w:p>
          <w:p w14:paraId="7BA6369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 Финансовые последствия для бюджетов различных уровней</w:t>
            </w:r>
          </w:p>
          <w:p w14:paraId="328955C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59ABED1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73.Бюджетную эффективность инвестиции можно определить как*:</w:t>
            </w:r>
          </w:p>
          <w:p w14:paraId="33B3374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Разницу между совокупными доходами бюджетов и совокупными бюджетными расходами</w:t>
            </w:r>
          </w:p>
          <w:p w14:paraId="7D5BF01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Отношение чистой прибыли предприятий к совокупным бюджетным расходам</w:t>
            </w:r>
          </w:p>
          <w:p w14:paraId="4B175C2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Отношение совокупной валовой прибыли предприятий к совокупным бюджетным расходам</w:t>
            </w:r>
          </w:p>
          <w:p w14:paraId="5A373948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Сумму дисконтированных годовых бюджетных эффектов</w:t>
            </w:r>
          </w:p>
          <w:p w14:paraId="139D555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15DF26A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74.     Бюджетный эффект представляет собой:</w:t>
            </w:r>
          </w:p>
          <w:p w14:paraId="2CDA6B7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Денежные поступления в определенный бюджет за конкретный временной период</w:t>
            </w:r>
          </w:p>
          <w:p w14:paraId="5258D6A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Б.  Разницу между доходами соответствующего бюджета и расходами по осуществлению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конкретного  проекта</w:t>
            </w:r>
            <w:proofErr w:type="gramEnd"/>
          </w:p>
          <w:p w14:paraId="352F56C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Финансовые последствия для инвесторов расходов бюджетных средств</w:t>
            </w:r>
          </w:p>
          <w:p w14:paraId="7421CEA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Чистую прибыль от понесенных расходов на инвестиционный проект</w:t>
            </w:r>
          </w:p>
          <w:p w14:paraId="5002219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7CCF121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75.  Коммерческая эффективность реализации ИП для предприятия </w:t>
            </w:r>
          </w:p>
          <w:p w14:paraId="2EF5E8B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предполагает прежде всего учет:</w:t>
            </w:r>
          </w:p>
          <w:p w14:paraId="2AED0E0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 Производственных издержек по осуществлению инвестиционного проекта</w:t>
            </w:r>
          </w:p>
          <w:p w14:paraId="63408ED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Б.  Региональных потребностей в осуществлении конкретного   </w:t>
            </w:r>
          </w:p>
          <w:p w14:paraId="3EB5B071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инвестиционного мероприятия</w:t>
            </w:r>
          </w:p>
          <w:p w14:paraId="5B3EB81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Социальных последствий от реализации конкретного проекта</w:t>
            </w:r>
          </w:p>
          <w:p w14:paraId="102835E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 Финансовых последствий от реализации проекта</w:t>
            </w:r>
          </w:p>
          <w:p w14:paraId="71A97F1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E7D85D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76.     Социальная эффективность инвестиций учитывает главным образом:</w:t>
            </w:r>
          </w:p>
          <w:p w14:paraId="0083BBD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А. Реализацию социальных программ развития предприятий</w:t>
            </w:r>
          </w:p>
          <w:p w14:paraId="58CA8FF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Б.  Социальные последствия осуществленных капиталовложений для предприятия, отрасли, региона</w:t>
            </w:r>
          </w:p>
          <w:p w14:paraId="6E027EB4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В.  Приток иностранных инвестиций для достижения каких-либо социальных целей</w:t>
            </w:r>
          </w:p>
          <w:p w14:paraId="70C3A19E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Г.  Возможные денежные доходы от понесенных затрат на инвестицию</w:t>
            </w:r>
          </w:p>
          <w:p w14:paraId="1C1C2FB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005E9EE7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77.     Оценка социальных результатов проекта предполагает:</w:t>
            </w:r>
          </w:p>
          <w:p w14:paraId="4902B23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А. Соответствие инвестиционного проекта социальным нормам и стандартам</w:t>
            </w:r>
          </w:p>
          <w:p w14:paraId="077C184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Б. Учет динамики душевых доходов населения конкретного региона</w:t>
            </w:r>
          </w:p>
          <w:p w14:paraId="3EBCA01B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В. Учет времени окупаемости инвестиционных затрат</w:t>
            </w:r>
          </w:p>
          <w:p w14:paraId="655701C0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Г. Соответствие осуществленного проекта намеченным социальным планам организации </w:t>
            </w:r>
          </w:p>
          <w:p w14:paraId="55EB09B3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  <w:p w14:paraId="34E007E5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78.     При оценке социальной эффективности </w:t>
            </w:r>
            <w:proofErr w:type="gramStart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проекта  (</w:t>
            </w:r>
            <w:proofErr w:type="gramEnd"/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его социальных последствий) необходимо учитывать*:</w:t>
            </w:r>
          </w:p>
          <w:p w14:paraId="119BBD4D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А. Изменение количества рабочих мест в регионе</w:t>
            </w:r>
          </w:p>
          <w:p w14:paraId="1EB9F609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Б.  Улучшение жилищных и культурно-бытовых условий работников</w:t>
            </w:r>
          </w:p>
          <w:p w14:paraId="5F20808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В.  Динамику социальной структуры предприятия</w:t>
            </w:r>
          </w:p>
          <w:p w14:paraId="7CF06D6C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Г.  Изменение уровня здоровья работников предприятия, делающего инвестицию, и населения региона</w:t>
            </w:r>
          </w:p>
          <w:p w14:paraId="2EA2BE0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Д.  Изменение санитарно-гигиенических, психофизиологических и эстетических условий труда работников</w:t>
            </w:r>
          </w:p>
          <w:p w14:paraId="3460B456" w14:textId="77777777" w:rsidR="00A61A8C" w:rsidRPr="00A61A8C" w:rsidRDefault="00A61A8C" w:rsidP="00A61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A61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Е.   Количество социальных работников в конкретном регионе</w:t>
            </w:r>
          </w:p>
          <w:p w14:paraId="42CE895C" w14:textId="77777777" w:rsidR="001F01A3" w:rsidRPr="001F01A3" w:rsidRDefault="001F01A3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24AF1888" w14:textId="730BFAFD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118C9C03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proofErr w:type="gramStart"/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1F01A3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  <w:proofErr w:type="gramEnd"/>
    </w:p>
    <w:tbl>
      <w:tblPr>
        <w:tblStyle w:val="aa"/>
        <w:tblpPr w:leftFromText="180" w:rightFromText="180" w:vertAnchor="text" w:horzAnchor="margin" w:tblpX="182" w:tblpY="161"/>
        <w:tblW w:w="0" w:type="auto"/>
        <w:tblLook w:val="04A0" w:firstRow="1" w:lastRow="0" w:firstColumn="1" w:lastColumn="0" w:noHBand="0" w:noVBand="1"/>
      </w:tblPr>
      <w:tblGrid>
        <w:gridCol w:w="2711"/>
        <w:gridCol w:w="52"/>
        <w:gridCol w:w="7688"/>
        <w:gridCol w:w="34"/>
      </w:tblGrid>
      <w:tr w:rsidR="002103AC" w:rsidRPr="006459F1" w14:paraId="206E31CD" w14:textId="77777777" w:rsidTr="001F01A3">
        <w:trPr>
          <w:gridAfter w:val="1"/>
          <w:wAfter w:w="34" w:type="dxa"/>
        </w:trPr>
        <w:tc>
          <w:tcPr>
            <w:tcW w:w="2763" w:type="dxa"/>
            <w:gridSpan w:val="2"/>
          </w:tcPr>
          <w:p w14:paraId="48D81276" w14:textId="77777777" w:rsidR="002103AC" w:rsidRPr="006459F1" w:rsidRDefault="002103AC" w:rsidP="001F01A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88" w:type="dxa"/>
          </w:tcPr>
          <w:p w14:paraId="244905BF" w14:textId="77777777" w:rsidR="002103AC" w:rsidRPr="006459F1" w:rsidRDefault="002103AC" w:rsidP="001F01A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DA9FBC1" w14:textId="77777777" w:rsidTr="001F01A3">
        <w:trPr>
          <w:gridAfter w:val="1"/>
          <w:wAfter w:w="34" w:type="dxa"/>
        </w:trPr>
        <w:tc>
          <w:tcPr>
            <w:tcW w:w="2763" w:type="dxa"/>
            <w:gridSpan w:val="2"/>
          </w:tcPr>
          <w:p w14:paraId="3E794EE7" w14:textId="16F42779" w:rsidR="002103AC" w:rsidRPr="001F01A3" w:rsidRDefault="00AE77F2" w:rsidP="001F01A3">
            <w:pP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ОПК-6.2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 по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7688" w:type="dxa"/>
          </w:tcPr>
          <w:p w14:paraId="0B6F2763" w14:textId="77777777" w:rsidR="00AE77F2" w:rsidRDefault="00AE77F2" w:rsidP="00AE77F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246AB26" w14:textId="77777777" w:rsidR="00AE77F2" w:rsidRDefault="00AE77F2" w:rsidP="00AE77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разрабатывать бизнес-план хозяйственной деятельности предприятия; </w:t>
            </w:r>
          </w:p>
          <w:p w14:paraId="2C20B4C3" w14:textId="77777777" w:rsidR="00AE77F2" w:rsidRDefault="00AE77F2" w:rsidP="00AE77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применять методы экономического анализа к оценке финансово-хозяйственной деятельности предприятий железнодорожного транспорта; </w:t>
            </w:r>
          </w:p>
          <w:p w14:paraId="54F1DCA1" w14:textId="77777777" w:rsidR="002103AC" w:rsidRPr="001F01A3" w:rsidRDefault="002103AC" w:rsidP="001F01A3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2103AC" w:rsidRPr="006459F1" w14:paraId="7E9CB58E" w14:textId="77777777" w:rsidTr="001F01A3">
        <w:trPr>
          <w:gridAfter w:val="1"/>
          <w:wAfter w:w="34" w:type="dxa"/>
          <w:trHeight w:val="743"/>
        </w:trPr>
        <w:tc>
          <w:tcPr>
            <w:tcW w:w="10451" w:type="dxa"/>
            <w:gridSpan w:val="3"/>
          </w:tcPr>
          <w:p w14:paraId="3CAEFD9D" w14:textId="765D0D59" w:rsidR="00AF2613" w:rsidRPr="00592D34" w:rsidRDefault="00AF2613" w:rsidP="00AF261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расчет периода окупаемости. Годовой приток денежных средств на протяжении жизненного цикла инвестиционного проекта, который равен 10 лет, составляет 2 млрд. руб., а годовой отток – 1,5 млрд. руб.</w:t>
            </w:r>
          </w:p>
          <w:p w14:paraId="4E64F40B" w14:textId="70FEADF8" w:rsidR="00AF2613" w:rsidRDefault="00AF2613" w:rsidP="00AF261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расчет индекса доходности затрат по инвестиционному проекту, если суммарный денежный приток равен 10 млн. руб., а суммарный денежный отток равен 8,9 млн. руб.</w:t>
            </w:r>
          </w:p>
          <w:p w14:paraId="750AA04A" w14:textId="03FB39E2" w:rsidR="004B457C" w:rsidRPr="004B457C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Выполнения расчета производственного запаса материальных ресурсов, если суточный запас равен 0,9 т., а поставки материальных ресурсов осуществляются один раз в квартал.</w:t>
            </w:r>
          </w:p>
          <w:p w14:paraId="5CB509E3" w14:textId="7EF9AF35" w:rsidR="00592D34" w:rsidRPr="00592D34" w:rsidRDefault="004B457C" w:rsidP="00B17AC4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Выполнения расчета коэффициента оборачиваемости оборотных средств станции, если среднегодовые доходы станции 9000 тыс. руб., а среднегодовая сумма собственных оборотных средств 1000 тыс. руб.</w:t>
            </w:r>
          </w:p>
          <w:p w14:paraId="5D2C1133" w14:textId="7AEE3CEA" w:rsidR="002103AC" w:rsidRPr="001F01A3" w:rsidRDefault="002103AC" w:rsidP="00592D34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995B55" w:rsidRPr="006459F1" w14:paraId="53EE4667" w14:textId="77777777" w:rsidTr="001F01A3">
        <w:trPr>
          <w:gridAfter w:val="1"/>
          <w:wAfter w:w="34" w:type="dxa"/>
          <w:trHeight w:val="478"/>
        </w:trPr>
        <w:tc>
          <w:tcPr>
            <w:tcW w:w="2763" w:type="dxa"/>
            <w:gridSpan w:val="2"/>
          </w:tcPr>
          <w:p w14:paraId="5CEDF53B" w14:textId="6DA0EFC4" w:rsidR="00995B55" w:rsidRPr="001F01A3" w:rsidRDefault="00AE77F2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ОПК-6.2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 по повышению эффективности использования материально-технических, топливно-энергетических, финансовых ресурсов</w:t>
            </w:r>
          </w:p>
        </w:tc>
        <w:tc>
          <w:tcPr>
            <w:tcW w:w="7688" w:type="dxa"/>
          </w:tcPr>
          <w:p w14:paraId="1623736D" w14:textId="77777777" w:rsidR="00AE77F2" w:rsidRDefault="00AE77F2" w:rsidP="00AE77F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C285FC2" w14:textId="1FC50E08" w:rsidR="00995B55" w:rsidRPr="001F01A3" w:rsidRDefault="00AE77F2" w:rsidP="00AE77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навыками проведения расчетов и оценки показателей эффективности инновационно-инвестиционных проектов на всех фазах, стадиях и этапах жизненного цикла</w:t>
            </w:r>
            <w:r w:rsidRPr="001F01A3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8B4342" w:rsidRPr="006459F1" w14:paraId="3479E82C" w14:textId="77777777" w:rsidTr="001F01A3">
        <w:trPr>
          <w:gridAfter w:val="1"/>
          <w:wAfter w:w="34" w:type="dxa"/>
          <w:trHeight w:val="743"/>
        </w:trPr>
        <w:tc>
          <w:tcPr>
            <w:tcW w:w="10451" w:type="dxa"/>
            <w:gridSpan w:val="3"/>
          </w:tcPr>
          <w:p w14:paraId="1ED14B4E" w14:textId="77777777" w:rsidR="00AF2613" w:rsidRPr="00592D34" w:rsidRDefault="00AF2613" w:rsidP="00AF261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расчет и выбор экономически наиболее целесообразного проекта из четырех конкурирующих альтернативных вариантов строительства участка магистрали при следующих исходных данных: 1. капитальные вложения – 8 млрд. руб., годовые текущие расходы – 1,5 млрд. руб., 2. капитальные вложения – 8,3 млрд. руб., годовые текущие расходы – 1,8 млрд. руб., 3. капитальные вложения – 7,8 млрд. руб., годовые текущие расходы – 1,9 млрд. руб., 4. капитальные вложения – 8,8 млрд. руб., годовые текущие расходы – 1,9 млрд. руб., нормативный коэффициент сравнительной экономической эффективности – 0,1.</w:t>
            </w:r>
          </w:p>
          <w:p w14:paraId="5E42B2B2" w14:textId="77777777" w:rsidR="00AF2613" w:rsidRPr="00592D34" w:rsidRDefault="00AF2613" w:rsidP="00AF261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расчет чистого дисконтированного дохода инвестиционного проекта, если ежегодно в течение 3 лет приток денежных средств составлял 1 млрд. руб., а отток денежных средств – 0,5 млрд. руб., при этом ставка дисконта равна 0,15.</w:t>
            </w:r>
          </w:p>
          <w:p w14:paraId="30EE11E6" w14:textId="5AB15E0E" w:rsidR="00AF2613" w:rsidRDefault="00AF2613" w:rsidP="00AF261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Определ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целесообразно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сть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варианта инвестиций в освоении новой техники на предприятии»</w:t>
            </w:r>
          </w:p>
          <w:p w14:paraId="770FCEB5" w14:textId="0E683279" w:rsidR="00592D34" w:rsidRPr="001F01A3" w:rsidRDefault="00592D34" w:rsidP="00AF2613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8B4342" w:rsidRPr="006459F1" w14:paraId="7AAD3306" w14:textId="77777777" w:rsidTr="001F01A3">
        <w:trPr>
          <w:gridAfter w:val="1"/>
          <w:wAfter w:w="34" w:type="dxa"/>
          <w:trHeight w:val="510"/>
        </w:trPr>
        <w:tc>
          <w:tcPr>
            <w:tcW w:w="2763" w:type="dxa"/>
            <w:gridSpan w:val="2"/>
          </w:tcPr>
          <w:p w14:paraId="43CCA18C" w14:textId="5A5980A1" w:rsidR="008B4342" w:rsidRPr="001F01A3" w:rsidRDefault="00AE77F2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ОПК-7.2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мероприятия, направленные на развитие производства, внедрение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7688" w:type="dxa"/>
          </w:tcPr>
          <w:p w14:paraId="1FE737D9" w14:textId="77777777" w:rsidR="00AE77F2" w:rsidRDefault="00AE77F2" w:rsidP="00AE77F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456467E" w14:textId="77777777" w:rsidR="00AE77F2" w:rsidRDefault="00AE77F2" w:rsidP="00AE77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проводить анализ себестоимости продукции и прибыльности предприятия; </w:t>
            </w:r>
          </w:p>
          <w:p w14:paraId="691235F7" w14:textId="7CDB0E43" w:rsidR="008B4342" w:rsidRPr="001F01A3" w:rsidRDefault="00AE77F2" w:rsidP="00AE77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определять и планировать производственную мощность предприятия, оценивать эффективность использования оборотных средств и ресурсов, оценивать эффективность инвестиционных проектов</w:t>
            </w:r>
          </w:p>
        </w:tc>
      </w:tr>
      <w:tr w:rsidR="008B4342" w:rsidRPr="006459F1" w14:paraId="395843BC" w14:textId="77777777" w:rsidTr="001F01A3">
        <w:trPr>
          <w:gridAfter w:val="1"/>
          <w:wAfter w:w="34" w:type="dxa"/>
          <w:trHeight w:val="743"/>
        </w:trPr>
        <w:tc>
          <w:tcPr>
            <w:tcW w:w="10451" w:type="dxa"/>
            <w:gridSpan w:val="3"/>
          </w:tcPr>
          <w:p w14:paraId="5955C48A" w14:textId="26B4BBB5" w:rsidR="004B457C" w:rsidRPr="004B457C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) 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производственной себестоимости изделий. Выпуск изделий – 500 единиц, затраты на материалы на единицу изделия – 1200 руб., зарплата на годовой выпуск 1300000 руб., единый социальный налог – 26 %, общехозяйственные расходы – 50 % от прямых затрат.</w:t>
            </w:r>
          </w:p>
          <w:p w14:paraId="4A56A484" w14:textId="2E64BCEA" w:rsidR="004B457C" w:rsidRPr="004B457C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) 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прибыли предприятия. Предприятие реализовало 6000 изделий по цене 80 тыс. руб. за каждое, постоянные расходы составили 70000 тыс. руб., удельные переменные – 60 тыс. руб. </w:t>
            </w:r>
          </w:p>
          <w:p w14:paraId="3B72854D" w14:textId="55CC7FAB" w:rsidR="004B457C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>
              <w:t xml:space="preserve"> 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4B457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коэффициента оборачиваемости оборотных средств станции, если среднегодовые доходы станции 9000 тыс. руб., а среднегодовая сумма собственных оборотных средств 1000 тыс. руб.</w:t>
            </w:r>
          </w:p>
          <w:p w14:paraId="618B5567" w14:textId="7EDA930D" w:rsidR="00592D34" w:rsidRPr="001F01A3" w:rsidRDefault="00592D34" w:rsidP="00592D34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4) </w:t>
            </w:r>
            <w:r>
              <w:t xml:space="preserve"> 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Расс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читайте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коммерческ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ую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эффективност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ь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инвестиционного проекта</w:t>
            </w:r>
          </w:p>
        </w:tc>
      </w:tr>
      <w:tr w:rsidR="008B4342" w:rsidRPr="006459F1" w14:paraId="512D660A" w14:textId="77777777" w:rsidTr="001F01A3">
        <w:trPr>
          <w:gridAfter w:val="1"/>
          <w:wAfter w:w="34" w:type="dxa"/>
          <w:trHeight w:val="514"/>
        </w:trPr>
        <w:tc>
          <w:tcPr>
            <w:tcW w:w="2763" w:type="dxa"/>
            <w:gridSpan w:val="2"/>
          </w:tcPr>
          <w:p w14:paraId="0A2B4BAE" w14:textId="2EE49296" w:rsidR="008B4342" w:rsidRPr="001F01A3" w:rsidRDefault="00AE77F2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ОПК-7.2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Разрабатывает</w:t>
            </w:r>
            <w:proofErr w:type="gramEnd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мероприятия, направленные на развитие производства, внедрение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7688" w:type="dxa"/>
          </w:tcPr>
          <w:p w14:paraId="1119C5F4" w14:textId="77777777" w:rsidR="00AE77F2" w:rsidRDefault="00AE77F2" w:rsidP="00AE77F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3AA23D5" w14:textId="24CBDC50" w:rsidR="008B4342" w:rsidRPr="001F01A3" w:rsidRDefault="00AE77F2" w:rsidP="00AE77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способностью разработки плановых заданий участникам производства и анализа их выполнения, планирования и анализа материальных, трудовых ресурсов, эксплуатационных расходов и прибыли на предприятии</w:t>
            </w:r>
          </w:p>
        </w:tc>
      </w:tr>
      <w:tr w:rsidR="008B4342" w:rsidRPr="006459F1" w14:paraId="6B9DFD34" w14:textId="77777777" w:rsidTr="001F01A3">
        <w:trPr>
          <w:gridAfter w:val="1"/>
          <w:wAfter w:w="34" w:type="dxa"/>
          <w:trHeight w:val="743"/>
        </w:trPr>
        <w:tc>
          <w:tcPr>
            <w:tcW w:w="10451" w:type="dxa"/>
            <w:gridSpan w:val="3"/>
          </w:tcPr>
          <w:p w14:paraId="6AABCF83" w14:textId="77777777" w:rsidR="004B457C" w:rsidRPr="00592D34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1) 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производительности труда. Объем товарной продукции составил 700 тыс. руб., среднесписочная численность персонала – 25 чел.</w:t>
            </w:r>
          </w:p>
          <w:p w14:paraId="5C44D0D2" w14:textId="77777777" w:rsidR="004B457C" w:rsidRPr="00592D34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расчет среднесписочной численности работников за квартал, если среднесписочная численность в январе – 620 чел., в феврале – 640 чел., в марте – 690 чел.</w:t>
            </w:r>
          </w:p>
          <w:p w14:paraId="570BE845" w14:textId="77777777" w:rsidR="004B457C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3)  Выполн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расчет заработка инженера. Часовая тарифная ставка инженера – 80 руб. и по условиям договора – 30 % премии ежемесячно. Он отработал в течении месяца 140 ч.</w:t>
            </w:r>
          </w:p>
          <w:p w14:paraId="55B0684C" w14:textId="1768D2C5" w:rsidR="008B4342" w:rsidRPr="001F01A3" w:rsidRDefault="004B457C" w:rsidP="004B457C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4</w:t>
            </w:r>
            <w:r w:rsidR="00592D34" w:rsidRPr="00592D34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) Выполнения расчета амортизационных отчислений в год, если годовая норма амортизации – 20 %, предприятия имеет на балансе оборудование полной стоимостью 250 млн. руб.</w:t>
            </w:r>
          </w:p>
        </w:tc>
      </w:tr>
      <w:tr w:rsidR="001F01A3" w:rsidRPr="001F01A3" w14:paraId="43C41A3C" w14:textId="77777777" w:rsidTr="001F01A3">
        <w:trPr>
          <w:trHeight w:val="510"/>
        </w:trPr>
        <w:tc>
          <w:tcPr>
            <w:tcW w:w="2711" w:type="dxa"/>
          </w:tcPr>
          <w:p w14:paraId="4F725B6C" w14:textId="588DBF24" w:rsidR="001F01A3" w:rsidRPr="001F01A3" w:rsidRDefault="00223511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lastRenderedPageBreak/>
              <w:t>ОПК-10.1</w:t>
            </w:r>
            <w:proofErr w:type="gramStart"/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Осуществляет</w:t>
            </w:r>
            <w:proofErr w:type="gramEnd"/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7774" w:type="dxa"/>
            <w:gridSpan w:val="3"/>
          </w:tcPr>
          <w:p w14:paraId="0469A678" w14:textId="77777777" w:rsidR="00AE77F2" w:rsidRDefault="00AE77F2" w:rsidP="00AE77F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7041C1B" w14:textId="77777777" w:rsidR="008D5561" w:rsidRDefault="00AE77F2" w:rsidP="00AE77F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выбирать необходимые методы исследования, исходя из задач конкретного научного исследования.; </w:t>
            </w:r>
          </w:p>
          <w:p w14:paraId="793D67CD" w14:textId="1438EDB6" w:rsidR="001F01A3" w:rsidRPr="001F01A3" w:rsidRDefault="008D5561" w:rsidP="00AE77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</w:t>
            </w:r>
            <w:r w:rsidR="00AE77F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ставить цели и задачи научного исследования, формулировать научную новизну и практическую значимость результатов исследования, аргументируя свои заключения.</w:t>
            </w:r>
          </w:p>
        </w:tc>
      </w:tr>
      <w:tr w:rsidR="001F01A3" w:rsidRPr="001F01A3" w14:paraId="11990A5B" w14:textId="77777777" w:rsidTr="001F01A3">
        <w:trPr>
          <w:trHeight w:val="743"/>
        </w:trPr>
        <w:tc>
          <w:tcPr>
            <w:tcW w:w="10485" w:type="dxa"/>
            <w:gridSpan w:val="4"/>
          </w:tcPr>
          <w:p w14:paraId="08C8FAD3" w14:textId="1300CAF0" w:rsidR="001F01A3" w:rsidRDefault="00C927A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1) Раскройте суть</w:t>
            </w:r>
            <w:r>
              <w:t xml:space="preserve"> </w:t>
            </w:r>
            <w:r w:rsidRPr="00C927A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метод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ов</w:t>
            </w:r>
            <w:r w:rsidRPr="00C927A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эмпирического исследования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 Область применения. Достоинства и недостатки.</w:t>
            </w:r>
          </w:p>
          <w:p w14:paraId="40C21582" w14:textId="0337004D" w:rsidR="00C927A1" w:rsidRDefault="00C927A1" w:rsidP="00C927A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2) Раскройте суть</w:t>
            </w:r>
            <w:r>
              <w:t xml:space="preserve"> </w:t>
            </w:r>
            <w:r w:rsidRPr="00C927A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метод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ов</w:t>
            </w:r>
            <w:r w:rsidRPr="00C927A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теоретического исследования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. Область применения. Достоинства и недостатки.</w:t>
            </w:r>
          </w:p>
          <w:p w14:paraId="552F45E3" w14:textId="49958981" w:rsidR="00C927A1" w:rsidRPr="001F01A3" w:rsidRDefault="00C927A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1F01A3" w:rsidRPr="001F01A3" w14:paraId="4007C396" w14:textId="77777777" w:rsidTr="001F01A3">
        <w:trPr>
          <w:trHeight w:val="514"/>
        </w:trPr>
        <w:tc>
          <w:tcPr>
            <w:tcW w:w="2711" w:type="dxa"/>
          </w:tcPr>
          <w:p w14:paraId="372F0652" w14:textId="6470D768" w:rsidR="001F01A3" w:rsidRPr="001F01A3" w:rsidRDefault="00223511" w:rsidP="001F01A3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ОПК-10.1</w:t>
            </w:r>
            <w:proofErr w:type="gramStart"/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: Осуществляет</w:t>
            </w:r>
            <w:proofErr w:type="gramEnd"/>
            <w:r w:rsidRPr="00223511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7774" w:type="dxa"/>
            <w:gridSpan w:val="3"/>
          </w:tcPr>
          <w:p w14:paraId="41B191C1" w14:textId="77777777" w:rsidR="00AE77F2" w:rsidRDefault="00AE77F2" w:rsidP="00AE77F2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54317533" w14:textId="77777777" w:rsidR="00AE77F2" w:rsidRDefault="00AE77F2" w:rsidP="00AE77F2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 навыками анализа профессиональной информации из разных источников, оценки корректности различных данных по тематике научного исследования.</w:t>
            </w:r>
          </w:p>
          <w:p w14:paraId="3505F153" w14:textId="713EE4F6" w:rsidR="001F01A3" w:rsidRPr="00AE77F2" w:rsidRDefault="00AE77F2" w:rsidP="00AE77F2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навыками оценивания актуальности, достоверности, научной и практической значимости результатов научного исследования</w:t>
            </w:r>
          </w:p>
        </w:tc>
      </w:tr>
      <w:tr w:rsidR="001F01A3" w:rsidRPr="001F01A3" w14:paraId="31FABE9F" w14:textId="77777777" w:rsidTr="001F01A3">
        <w:trPr>
          <w:trHeight w:val="743"/>
        </w:trPr>
        <w:tc>
          <w:tcPr>
            <w:tcW w:w="10485" w:type="dxa"/>
            <w:gridSpan w:val="4"/>
          </w:tcPr>
          <w:p w14:paraId="6256C418" w14:textId="06815B2F" w:rsidR="008D5561" w:rsidRPr="008D5561" w:rsidRDefault="008D556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Опишите алгоритм 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иск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источников в библиотечных фондах</w:t>
            </w:r>
          </w:p>
          <w:p w14:paraId="35ADAD9A" w14:textId="2751CF28" w:rsidR="008D5561" w:rsidRPr="008D5561" w:rsidRDefault="008D556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Опишите алгоритм 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иск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технической информации</w:t>
            </w:r>
          </w:p>
          <w:p w14:paraId="62E9C176" w14:textId="27721372" w:rsidR="008D5561" w:rsidRPr="008D5561" w:rsidRDefault="008D556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Опишите алгоритм 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иск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патентных источников</w:t>
            </w:r>
          </w:p>
          <w:p w14:paraId="3CAFC7E0" w14:textId="159A44C9" w:rsidR="008D5561" w:rsidRPr="008D5561" w:rsidRDefault="008D556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Приведите 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методы обработки статистической информации</w:t>
            </w:r>
          </w:p>
          <w:p w14:paraId="04E72172" w14:textId="132A0B4D" w:rsidR="001F01A3" w:rsidRPr="001F01A3" w:rsidRDefault="008D5561" w:rsidP="008D5561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5)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Приведите</w:t>
            </w:r>
            <w:r w:rsidRPr="008D5561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методы поиска оптимальных решений</w:t>
            </w:r>
          </w:p>
        </w:tc>
      </w:tr>
    </w:tbl>
    <w:p w14:paraId="2707ACAD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5B83B88A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74B7C25" w14:textId="77777777" w:rsidR="006459F1" w:rsidRPr="00A61A8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A61A8C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A61A8C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A61A8C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6169408E" w14:textId="69CD774B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Понятие инвестиций и инвестиционная деятельность</w:t>
      </w:r>
    </w:p>
    <w:p w14:paraId="1DDE7881" w14:textId="1AFD47D8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Классификация форм инвестиций</w:t>
      </w:r>
    </w:p>
    <w:p w14:paraId="7AC1BC6F" w14:textId="2DEAE67B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Инвестиционный рынок</w:t>
      </w:r>
    </w:p>
    <w:p w14:paraId="7566EAC7" w14:textId="389A3D84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Инфраструктура инвестиционного процесса</w:t>
      </w:r>
    </w:p>
    <w:p w14:paraId="0849C942" w14:textId="00892A94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Источники финансирования инвестиций</w:t>
      </w:r>
    </w:p>
    <w:p w14:paraId="11BAB149" w14:textId="3407A1F3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Собственные инвестиционные ресурсы</w:t>
      </w:r>
    </w:p>
    <w:p w14:paraId="422FFBDC" w14:textId="569B2619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Привлеченные источники финансирования инвестиций</w:t>
      </w:r>
    </w:p>
    <w:p w14:paraId="45DE058E" w14:textId="1AC875B0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Заемные источники финансирования инвестиций</w:t>
      </w:r>
    </w:p>
    <w:p w14:paraId="7188023B" w14:textId="60E49ED9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Закономерности развития предприятия</w:t>
      </w:r>
    </w:p>
    <w:p w14:paraId="09CA95FC" w14:textId="2B07E241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Развитие на основе факторов производства</w:t>
      </w:r>
    </w:p>
    <w:p w14:paraId="3BE8A476" w14:textId="01F39DCB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Рентабельность. Классификация показателей рентабельности</w:t>
      </w:r>
    </w:p>
    <w:p w14:paraId="66FA1A62" w14:textId="5E22E908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Развитие на основе инновационно-инвестиционных факторов</w:t>
      </w:r>
    </w:p>
    <w:p w14:paraId="23D30170" w14:textId="14D1580A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Инновации. Понятие. Классификация инноваций</w:t>
      </w:r>
    </w:p>
    <w:p w14:paraId="70EAE560" w14:textId="39AD1CC8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Организация и финансирование инновационной деятельности</w:t>
      </w:r>
    </w:p>
    <w:p w14:paraId="7E6E7CD9" w14:textId="0A4B8999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Основные формы организации инновационной деятельности</w:t>
      </w:r>
    </w:p>
    <w:p w14:paraId="6FB87D1A" w14:textId="5FA874A8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Основные источники финансирования инновационной деятельности</w:t>
      </w:r>
    </w:p>
    <w:p w14:paraId="1E61EAF9" w14:textId="4325B470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Подготовка нового производства на предприятии</w:t>
      </w:r>
    </w:p>
    <w:p w14:paraId="2D800C9A" w14:textId="76C946A0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Система инновационных коммуникаций</w:t>
      </w:r>
    </w:p>
    <w:p w14:paraId="247047FD" w14:textId="4442F4F5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Управленческое решение. Классификация управленческих решений.</w:t>
      </w:r>
    </w:p>
    <w:p w14:paraId="028678CD" w14:textId="537E3CF0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Принятие решений. Основные понятия</w:t>
      </w:r>
    </w:p>
    <w:p w14:paraId="7BD4F350" w14:textId="202E55A5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Системный подход к разработке управленческих решений</w:t>
      </w:r>
    </w:p>
    <w:p w14:paraId="33872FAA" w14:textId="110CAE5E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 xml:space="preserve">Основные этапы разработки управленческих решений </w:t>
      </w:r>
    </w:p>
    <w:p w14:paraId="459C3635" w14:textId="49E104EE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Укрупненные методы расчета капитальных вложений</w:t>
      </w:r>
    </w:p>
    <w:p w14:paraId="14D8717D" w14:textId="5886FFCB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Производственные фонды</w:t>
      </w:r>
    </w:p>
    <w:p w14:paraId="4E8697E9" w14:textId="4E0FE6B6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Учет инфляции</w:t>
      </w:r>
    </w:p>
    <w:p w14:paraId="1C7E94C5" w14:textId="5312B765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Норма дохода</w:t>
      </w:r>
    </w:p>
    <w:p w14:paraId="3F1E1C36" w14:textId="10129162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Норма дисконта и поправка на риск</w:t>
      </w:r>
    </w:p>
    <w:p w14:paraId="012D2ADF" w14:textId="33602176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Основные денежные потоки. Виды деятельности предприятия</w:t>
      </w:r>
    </w:p>
    <w:p w14:paraId="3CD26C07" w14:textId="09F082F0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Структура денежных потоков от инвестиционной деятельности</w:t>
      </w:r>
    </w:p>
    <w:p w14:paraId="6F87192A" w14:textId="6ADBE735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Основные денежные потоки от операционной деятельности</w:t>
      </w:r>
    </w:p>
    <w:p w14:paraId="2CDD56A5" w14:textId="1141DB09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Оценка стоимости денежных средств во времени</w:t>
      </w:r>
    </w:p>
    <w:p w14:paraId="4251D17B" w14:textId="267CA8A3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Дисконтирование денежных потоков</w:t>
      </w:r>
    </w:p>
    <w:p w14:paraId="57DE37D8" w14:textId="175E29D1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Учет факторов неопределенности и риска</w:t>
      </w:r>
    </w:p>
    <w:p w14:paraId="03114359" w14:textId="1276FE09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Коммерческая эффективность</w:t>
      </w:r>
    </w:p>
    <w:p w14:paraId="485153B2" w14:textId="79FC6134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Бюджетная эффективность</w:t>
      </w:r>
    </w:p>
    <w:p w14:paraId="7304AD81" w14:textId="622A0219" w:rsidR="008971DD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lastRenderedPageBreak/>
        <w:t>Экономическая эффективность</w:t>
      </w:r>
    </w:p>
    <w:p w14:paraId="55E67480" w14:textId="009F5CD1" w:rsidR="009E1016" w:rsidRPr="008971DD" w:rsidRDefault="008971DD" w:rsidP="008971DD">
      <w:pPr>
        <w:pStyle w:val="a6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71DD">
        <w:rPr>
          <w:rFonts w:ascii="Times New Roman" w:hAnsi="Times New Roman"/>
          <w:bCs/>
          <w:color w:val="000000"/>
          <w:sz w:val="24"/>
          <w:szCs w:val="24"/>
        </w:rPr>
        <w:t>Оценка социальных последствий реализации инвестиционного решения</w:t>
      </w:r>
    </w:p>
    <w:p w14:paraId="796BFF3E" w14:textId="77777777" w:rsidR="008971DD" w:rsidRDefault="008971D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33D12483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1C030E7B" w14:textId="3A88058C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44C0F1B0" w14:textId="167893DD" w:rsidR="002C0F74" w:rsidRDefault="00F22904" w:rsidP="00D3584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</w:t>
      </w:r>
      <w:r w:rsidRPr="00A80977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2C6D6" w14:textId="77777777" w:rsidR="00E14B73" w:rsidRDefault="00E14B73" w:rsidP="00EE3C25">
      <w:pPr>
        <w:spacing w:after="0" w:line="240" w:lineRule="auto"/>
      </w:pPr>
      <w:r>
        <w:separator/>
      </w:r>
    </w:p>
  </w:endnote>
  <w:endnote w:type="continuationSeparator" w:id="0">
    <w:p w14:paraId="05D754DF" w14:textId="77777777" w:rsidR="00E14B73" w:rsidRDefault="00E14B73" w:rsidP="00EE3C25">
      <w:pPr>
        <w:spacing w:after="0" w:line="240" w:lineRule="auto"/>
      </w:pPr>
      <w:r>
        <w:continuationSeparator/>
      </w:r>
    </w:p>
  </w:endnote>
  <w:endnote w:type="continuationNotice" w:id="1">
    <w:p w14:paraId="0FAE3879" w14:textId="77777777" w:rsidR="00E14B73" w:rsidRDefault="00E14B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0BDD2" w14:textId="77777777" w:rsidR="00E14B73" w:rsidRDefault="00E14B73" w:rsidP="00EE3C25">
      <w:pPr>
        <w:spacing w:after="0" w:line="240" w:lineRule="auto"/>
      </w:pPr>
      <w:r>
        <w:separator/>
      </w:r>
    </w:p>
  </w:footnote>
  <w:footnote w:type="continuationSeparator" w:id="0">
    <w:p w14:paraId="74D16AE6" w14:textId="77777777" w:rsidR="00E14B73" w:rsidRDefault="00E14B73" w:rsidP="00EE3C25">
      <w:pPr>
        <w:spacing w:after="0" w:line="240" w:lineRule="auto"/>
      </w:pPr>
      <w:r>
        <w:continuationSeparator/>
      </w:r>
    </w:p>
  </w:footnote>
  <w:footnote w:type="continuationNotice" w:id="1">
    <w:p w14:paraId="6E1FB77C" w14:textId="77777777" w:rsidR="00E14B73" w:rsidRDefault="00E14B7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617ED"/>
    <w:multiLevelType w:val="hybridMultilevel"/>
    <w:tmpl w:val="17A43902"/>
    <w:lvl w:ilvl="0" w:tplc="C7824FB4">
      <w:start w:val="1"/>
      <w:numFmt w:val="decimal"/>
      <w:lvlText w:val="%1."/>
      <w:lvlJc w:val="left"/>
      <w:pPr>
        <w:ind w:left="1419" w:hanging="8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EA62D9F"/>
    <w:multiLevelType w:val="hybridMultilevel"/>
    <w:tmpl w:val="AEE4D8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2"/>
  </w:num>
  <w:num w:numId="3">
    <w:abstractNumId w:val="32"/>
  </w:num>
  <w:num w:numId="4">
    <w:abstractNumId w:val="33"/>
  </w:num>
  <w:num w:numId="5">
    <w:abstractNumId w:val="29"/>
  </w:num>
  <w:num w:numId="6">
    <w:abstractNumId w:val="23"/>
  </w:num>
  <w:num w:numId="7">
    <w:abstractNumId w:val="27"/>
  </w:num>
  <w:num w:numId="8">
    <w:abstractNumId w:val="38"/>
  </w:num>
  <w:num w:numId="9">
    <w:abstractNumId w:val="39"/>
  </w:num>
  <w:num w:numId="10">
    <w:abstractNumId w:val="36"/>
  </w:num>
  <w:num w:numId="11">
    <w:abstractNumId w:val="34"/>
  </w:num>
  <w:num w:numId="12">
    <w:abstractNumId w:val="12"/>
  </w:num>
  <w:num w:numId="13">
    <w:abstractNumId w:val="11"/>
  </w:num>
  <w:num w:numId="14">
    <w:abstractNumId w:val="37"/>
  </w:num>
  <w:num w:numId="15">
    <w:abstractNumId w:val="24"/>
  </w:num>
  <w:num w:numId="16">
    <w:abstractNumId w:val="40"/>
  </w:num>
  <w:num w:numId="17">
    <w:abstractNumId w:val="3"/>
  </w:num>
  <w:num w:numId="18">
    <w:abstractNumId w:val="22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5"/>
  </w:num>
  <w:num w:numId="24">
    <w:abstractNumId w:val="31"/>
  </w:num>
  <w:num w:numId="25">
    <w:abstractNumId w:val="1"/>
  </w:num>
  <w:num w:numId="26">
    <w:abstractNumId w:val="25"/>
  </w:num>
  <w:num w:numId="27">
    <w:abstractNumId w:val="21"/>
  </w:num>
  <w:num w:numId="28">
    <w:abstractNumId w:val="15"/>
  </w:num>
  <w:num w:numId="29">
    <w:abstractNumId w:val="41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6"/>
  </w:num>
  <w:num w:numId="36">
    <w:abstractNumId w:val="4"/>
  </w:num>
  <w:num w:numId="37">
    <w:abstractNumId w:val="7"/>
  </w:num>
  <w:num w:numId="38">
    <w:abstractNumId w:val="13"/>
  </w:num>
  <w:num w:numId="39">
    <w:abstractNumId w:val="18"/>
  </w:num>
  <w:num w:numId="40">
    <w:abstractNumId w:val="17"/>
  </w:num>
  <w:num w:numId="41">
    <w:abstractNumId w:val="26"/>
  </w:num>
  <w:num w:numId="42">
    <w:abstractNumId w:val="10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8681E"/>
    <w:rsid w:val="00091C47"/>
    <w:rsid w:val="0009397A"/>
    <w:rsid w:val="00094DA5"/>
    <w:rsid w:val="000A5D2F"/>
    <w:rsid w:val="000B1BA8"/>
    <w:rsid w:val="000B1C71"/>
    <w:rsid w:val="000C0257"/>
    <w:rsid w:val="000C2119"/>
    <w:rsid w:val="000D2AF6"/>
    <w:rsid w:val="000D3EA2"/>
    <w:rsid w:val="000D525F"/>
    <w:rsid w:val="000E25FB"/>
    <w:rsid w:val="000E4DA7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2C3B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0567"/>
    <w:rsid w:val="001E23E3"/>
    <w:rsid w:val="001E2846"/>
    <w:rsid w:val="001E7A5D"/>
    <w:rsid w:val="001E7EA4"/>
    <w:rsid w:val="001F01A3"/>
    <w:rsid w:val="00203464"/>
    <w:rsid w:val="002078E6"/>
    <w:rsid w:val="002103AC"/>
    <w:rsid w:val="00215434"/>
    <w:rsid w:val="00216EF0"/>
    <w:rsid w:val="00223511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66B40"/>
    <w:rsid w:val="0027261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1BB6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457C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757C8"/>
    <w:rsid w:val="00580FBA"/>
    <w:rsid w:val="00592D34"/>
    <w:rsid w:val="00595E13"/>
    <w:rsid w:val="005970E4"/>
    <w:rsid w:val="005A5624"/>
    <w:rsid w:val="005A5D95"/>
    <w:rsid w:val="005B2CE6"/>
    <w:rsid w:val="005B2E48"/>
    <w:rsid w:val="005C143D"/>
    <w:rsid w:val="005E5759"/>
    <w:rsid w:val="005E6CF1"/>
    <w:rsid w:val="005F17C8"/>
    <w:rsid w:val="005F2A8E"/>
    <w:rsid w:val="005F58CA"/>
    <w:rsid w:val="00600C8D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946C7"/>
    <w:rsid w:val="0069718F"/>
    <w:rsid w:val="006B10C2"/>
    <w:rsid w:val="006B1336"/>
    <w:rsid w:val="006B2D36"/>
    <w:rsid w:val="006B4197"/>
    <w:rsid w:val="006B7AAC"/>
    <w:rsid w:val="006C47F4"/>
    <w:rsid w:val="006D31B0"/>
    <w:rsid w:val="006E7601"/>
    <w:rsid w:val="006F60A2"/>
    <w:rsid w:val="00706DE6"/>
    <w:rsid w:val="00707255"/>
    <w:rsid w:val="00707A71"/>
    <w:rsid w:val="00715F1D"/>
    <w:rsid w:val="00717155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1DD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561"/>
    <w:rsid w:val="008D5846"/>
    <w:rsid w:val="008D7CD3"/>
    <w:rsid w:val="008E61C5"/>
    <w:rsid w:val="008E6CE7"/>
    <w:rsid w:val="008F2509"/>
    <w:rsid w:val="008F68CD"/>
    <w:rsid w:val="009005DF"/>
    <w:rsid w:val="009015CD"/>
    <w:rsid w:val="00903965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5ED8"/>
    <w:rsid w:val="00992F35"/>
    <w:rsid w:val="00995B55"/>
    <w:rsid w:val="009A0A87"/>
    <w:rsid w:val="009A1708"/>
    <w:rsid w:val="009A3139"/>
    <w:rsid w:val="009B0AE0"/>
    <w:rsid w:val="009B4FAE"/>
    <w:rsid w:val="009C0F82"/>
    <w:rsid w:val="009D1210"/>
    <w:rsid w:val="009D3683"/>
    <w:rsid w:val="009D3F9A"/>
    <w:rsid w:val="009D42A4"/>
    <w:rsid w:val="009D5B44"/>
    <w:rsid w:val="009E1016"/>
    <w:rsid w:val="009F2E34"/>
    <w:rsid w:val="009F719A"/>
    <w:rsid w:val="00A30F9C"/>
    <w:rsid w:val="00A3570A"/>
    <w:rsid w:val="00A441EE"/>
    <w:rsid w:val="00A504A2"/>
    <w:rsid w:val="00A52905"/>
    <w:rsid w:val="00A567FC"/>
    <w:rsid w:val="00A57120"/>
    <w:rsid w:val="00A61A8C"/>
    <w:rsid w:val="00A6247A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58A6"/>
    <w:rsid w:val="00A96819"/>
    <w:rsid w:val="00AA2DCC"/>
    <w:rsid w:val="00AA4D86"/>
    <w:rsid w:val="00AB2E3C"/>
    <w:rsid w:val="00AB4920"/>
    <w:rsid w:val="00AC0595"/>
    <w:rsid w:val="00AD217D"/>
    <w:rsid w:val="00AD25AC"/>
    <w:rsid w:val="00AD6D41"/>
    <w:rsid w:val="00AE0992"/>
    <w:rsid w:val="00AE223F"/>
    <w:rsid w:val="00AE2E32"/>
    <w:rsid w:val="00AE6429"/>
    <w:rsid w:val="00AE6977"/>
    <w:rsid w:val="00AE77F2"/>
    <w:rsid w:val="00AF192D"/>
    <w:rsid w:val="00AF1A69"/>
    <w:rsid w:val="00AF2613"/>
    <w:rsid w:val="00AF5C2B"/>
    <w:rsid w:val="00B0086E"/>
    <w:rsid w:val="00B121E1"/>
    <w:rsid w:val="00B125DD"/>
    <w:rsid w:val="00B13FBD"/>
    <w:rsid w:val="00B17AC4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1D17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0287"/>
    <w:rsid w:val="00C62C16"/>
    <w:rsid w:val="00C6693B"/>
    <w:rsid w:val="00C7490E"/>
    <w:rsid w:val="00C851CE"/>
    <w:rsid w:val="00C86E60"/>
    <w:rsid w:val="00C87332"/>
    <w:rsid w:val="00C877D7"/>
    <w:rsid w:val="00C927A1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84D"/>
    <w:rsid w:val="00D435AD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4B73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1CF0"/>
    <w:rsid w:val="00EE3C25"/>
    <w:rsid w:val="00EE567F"/>
    <w:rsid w:val="00EE662D"/>
    <w:rsid w:val="00EE6895"/>
    <w:rsid w:val="00EF2C18"/>
    <w:rsid w:val="00F009AE"/>
    <w:rsid w:val="00F052A9"/>
    <w:rsid w:val="00F15A8B"/>
    <w:rsid w:val="00F22904"/>
    <w:rsid w:val="00F33745"/>
    <w:rsid w:val="00F3391D"/>
    <w:rsid w:val="00F353B1"/>
    <w:rsid w:val="00F3572F"/>
    <w:rsid w:val="00F414D5"/>
    <w:rsid w:val="00F460A1"/>
    <w:rsid w:val="00F53D73"/>
    <w:rsid w:val="00F545A4"/>
    <w:rsid w:val="00F606D3"/>
    <w:rsid w:val="00F67470"/>
    <w:rsid w:val="00F77390"/>
    <w:rsid w:val="00F82C81"/>
    <w:rsid w:val="00F860C7"/>
    <w:rsid w:val="00FA17D5"/>
    <w:rsid w:val="00FB6084"/>
    <w:rsid w:val="00FC54A8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Subtle Emphasis"/>
    <w:basedOn w:val="a0"/>
    <w:uiPriority w:val="19"/>
    <w:qFormat/>
    <w:rsid w:val="0022351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B6FC4-3D47-4C8C-9A9A-47CA46B4D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14</Pages>
  <Words>6340</Words>
  <Characters>36143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47</cp:revision>
  <cp:lastPrinted>2021-02-16T04:52:00Z</cp:lastPrinted>
  <dcterms:created xsi:type="dcterms:W3CDTF">2021-02-23T17:40:00Z</dcterms:created>
  <dcterms:modified xsi:type="dcterms:W3CDTF">2026-05-20T07:47:00Z</dcterms:modified>
</cp:coreProperties>
</file>